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napToGrid/>
        <w:spacing w:line="560" w:lineRule="exact"/>
        <w:jc w:val="both"/>
        <w:textAlignment w:val="auto"/>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附件1</w:t>
      </w:r>
    </w:p>
    <w:p>
      <w:pPr>
        <w:keepNext w:val="0"/>
        <w:keepLines w:val="0"/>
        <w:pageBreakBefore w:val="0"/>
        <w:widowControl w:val="0"/>
        <w:kinsoku/>
        <w:wordWrap/>
        <w:topLinePunct w:val="0"/>
        <w:bidi w:val="0"/>
        <w:snapToGrid/>
        <w:spacing w:line="560" w:lineRule="exact"/>
        <w:jc w:val="both"/>
        <w:textAlignment w:val="auto"/>
        <w:rPr>
          <w:rFonts w:ascii="黑体" w:hAnsi="黑体" w:eastAsia="黑体" w:cs="方正小标宋简体"/>
          <w:sz w:val="32"/>
          <w:szCs w:val="32"/>
        </w:rPr>
      </w:pPr>
    </w:p>
    <w:p>
      <w:pPr>
        <w:keepNext w:val="0"/>
        <w:keepLines w:val="0"/>
        <w:pageBreakBefore w:val="0"/>
        <w:widowControl w:val="0"/>
        <w:kinsoku/>
        <w:wordWrap/>
        <w:topLinePunct w:val="0"/>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年北京市青少年柔道锦标赛</w:t>
      </w:r>
    </w:p>
    <w:p>
      <w:pPr>
        <w:keepNext w:val="0"/>
        <w:keepLines w:val="0"/>
        <w:pageBreakBefore w:val="0"/>
        <w:widowControl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widowControl w:val="0"/>
        <w:kinsoku/>
        <w:wordWrap/>
        <w:topLinePunct w:val="0"/>
        <w:bidi w:val="0"/>
        <w:snapToGrid/>
        <w:spacing w:line="560" w:lineRule="exact"/>
        <w:jc w:val="both"/>
        <w:textAlignment w:val="auto"/>
        <w:rPr>
          <w:rFonts w:ascii="仿宋" w:hAnsi="仿宋" w:eastAsia="仿宋" w:cs="Times New Roman"/>
          <w:b/>
          <w:bCs/>
        </w:rPr>
      </w:pPr>
    </w:p>
    <w:p>
      <w:pPr>
        <w:keepNext w:val="0"/>
        <w:keepLines w:val="0"/>
        <w:pageBreakBefore w:val="0"/>
        <w:widowControl w:val="0"/>
        <w:kinsoku/>
        <w:wordWrap/>
        <w:topLinePunct w:val="0"/>
        <w:bidi w:val="0"/>
        <w:snapToGrid/>
        <w:spacing w:line="560" w:lineRule="exact"/>
        <w:ind w:firstLine="640" w:firstLineChars="200"/>
        <w:jc w:val="both"/>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keepNext w:val="0"/>
        <w:keepLines w:val="0"/>
        <w:pageBreakBefore w:val="0"/>
        <w:widowControl w:val="0"/>
        <w:kinsoku/>
        <w:wordWrap/>
        <w:topLinePunct w:val="0"/>
        <w:bidi w:val="0"/>
        <w:snapToGrid/>
        <w:spacing w:line="560" w:lineRule="exact"/>
        <w:ind w:firstLine="640" w:firstLineChars="200"/>
        <w:jc w:val="both"/>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北京市柔道协会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北京市房山区燕山体育运动中心</w:t>
      </w:r>
    </w:p>
    <w:p>
      <w:pPr>
        <w:keepNext w:val="0"/>
        <w:keepLines w:val="0"/>
        <w:pageBreakBefore w:val="0"/>
        <w:widowControl w:val="0"/>
        <w:kinsoku/>
        <w:wordWrap/>
        <w:topLinePunct w:val="0"/>
        <w:bidi w:val="0"/>
        <w:snapToGrid/>
        <w:spacing w:line="560" w:lineRule="exact"/>
        <w:ind w:firstLine="640" w:firstLineChars="200"/>
        <w:jc w:val="both"/>
        <w:textAlignment w:val="auto"/>
        <w:outlineLvl w:val="0"/>
        <w:rPr>
          <w:rFonts w:ascii="Microsoft YaHei UI" w:hAnsi="Microsoft YaHei UI" w:eastAsia="Microsoft YaHei UI"/>
          <w:b w:val="0"/>
          <w:bCs w:val="0"/>
          <w:color w:val="222222"/>
          <w:spacing w:val="6"/>
          <w:sz w:val="20"/>
          <w:szCs w:val="20"/>
        </w:rPr>
      </w:pPr>
      <w:r>
        <w:rPr>
          <w:rFonts w:hint="eastAsia" w:ascii="黑体" w:hAnsi="仿宋" w:eastAsia="黑体" w:cs="黑体"/>
          <w:b w:val="0"/>
          <w:bCs w:val="0"/>
          <w:color w:val="000000"/>
          <w:sz w:val="32"/>
          <w:szCs w:val="32"/>
        </w:rPr>
        <w:t>三、协办单位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北京华玉体育文化发展有限公司</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四、时间和地点</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7</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15日</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rPr>
        <w:t>16</w:t>
      </w:r>
      <w:r>
        <w:rPr>
          <w:rFonts w:ascii="仿宋_GB2312" w:hAnsi="仿宋" w:eastAsia="仿宋_GB2312" w:cs="仿宋_GB2312"/>
          <w:color w:val="000000"/>
          <w:sz w:val="32"/>
          <w:szCs w:val="32"/>
        </w:rPr>
        <w:t>日</w:t>
      </w:r>
      <w:r>
        <w:rPr>
          <w:rFonts w:hint="eastAsia" w:ascii="仿宋_GB2312" w:hAnsi="仿宋" w:eastAsia="仿宋_GB2312"/>
          <w:sz w:val="32"/>
          <w:szCs w:val="32"/>
        </w:rPr>
        <w:t>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五、竞赛组别及项目</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甲组（男子、女子）:2005年1月1日至2006年12月31日出生（17至18岁）</w:t>
      </w:r>
    </w:p>
    <w:p>
      <w:pPr>
        <w:keepNext w:val="0"/>
        <w:keepLines w:val="0"/>
        <w:pageBreakBefore w:val="0"/>
        <w:widowControl w:val="0"/>
        <w:kinsoku/>
        <w:wordWrap/>
        <w:topLinePunct w:val="0"/>
        <w:bidi w:val="0"/>
        <w:snapToGrid/>
        <w:spacing w:line="560" w:lineRule="exact"/>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乙组(男子、女子）：200</w:t>
      </w:r>
      <w:r>
        <w:rPr>
          <w:rFonts w:ascii="仿宋_GB2312" w:hAnsi="仿宋" w:eastAsia="仿宋_GB2312" w:cs="仿宋_GB2312"/>
          <w:sz w:val="32"/>
          <w:szCs w:val="32"/>
        </w:rPr>
        <w:t>7</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8</w:t>
      </w:r>
      <w:r>
        <w:rPr>
          <w:rFonts w:hint="eastAsia" w:ascii="仿宋_GB2312" w:hAnsi="仿宋" w:eastAsia="仿宋_GB2312" w:cs="仿宋_GB2312"/>
          <w:sz w:val="32"/>
          <w:szCs w:val="32"/>
        </w:rPr>
        <w:t>年12月31日出生（15至16岁）</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cs="仿宋_GB2312"/>
          <w:sz w:val="32"/>
          <w:szCs w:val="32"/>
        </w:rPr>
        <w:t>（二）竞赛项目</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微软雅黑" w:eastAsia="仿宋_GB2312" w:cs="仿宋_GB2312"/>
          <w:color w:val="000000"/>
          <w:sz w:val="32"/>
          <w:szCs w:val="32"/>
        </w:rPr>
      </w:pPr>
      <w:r>
        <w:rPr>
          <w:rFonts w:hint="eastAsia" w:ascii="仿宋_GB2312" w:hAnsi="微软雅黑" w:eastAsia="仿宋_GB2312" w:cs="仿宋_GB2312"/>
          <w:color w:val="000000"/>
          <w:sz w:val="32"/>
          <w:szCs w:val="32"/>
        </w:rPr>
        <w:t>男子甲组：50公斤级、55公斤级、60公斤级、66公斤级、73公斤级、81公斤级、90公斤级、100公斤级、+100公斤级、无差公斤级；</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微软雅黑" w:eastAsia="仿宋_GB2312" w:cs="仿宋_GB2312"/>
          <w:color w:val="000000"/>
          <w:sz w:val="32"/>
          <w:szCs w:val="32"/>
        </w:rPr>
      </w:pPr>
      <w:r>
        <w:rPr>
          <w:rFonts w:hint="eastAsia" w:ascii="仿宋_GB2312" w:hAnsi="微软雅黑" w:eastAsia="仿宋_GB2312" w:cs="仿宋_GB2312"/>
          <w:color w:val="000000"/>
          <w:sz w:val="32"/>
          <w:szCs w:val="32"/>
        </w:rPr>
        <w:t>男子乙组：50公斤级、55公斤级、60公斤级、66公斤级、73公斤级、81公斤级、90公斤级、100公斤级、+100公斤级、无差公斤级；</w:t>
      </w:r>
      <w:r>
        <w:rPr>
          <w:rFonts w:hint="eastAsia" w:ascii="仿宋_GB2312" w:hAnsi="微软雅黑" w:eastAsia="仿宋_GB2312" w:cs="仿宋_GB2312"/>
          <w:color w:val="000000"/>
          <w:sz w:val="32"/>
          <w:szCs w:val="32"/>
        </w:rPr>
        <w:br w:type="textWrapping"/>
      </w:r>
      <w:r>
        <w:rPr>
          <w:rFonts w:hint="eastAsia" w:ascii="仿宋_GB2312" w:hAnsi="微软雅黑" w:eastAsia="仿宋_GB2312" w:cs="仿宋_GB2312"/>
          <w:color w:val="000000"/>
          <w:sz w:val="32"/>
          <w:szCs w:val="32"/>
        </w:rPr>
        <w:t xml:space="preserve">    女子甲组：40公斤级、45公斤级、48公斤级、52公斤级、57公斤级、63公斤级、70公斤级、78公斤级、+78公斤级、无差公斤级；</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微软雅黑" w:eastAsia="仿宋_GB2312" w:cs="仿宋_GB2312"/>
          <w:color w:val="000000"/>
          <w:sz w:val="32"/>
          <w:szCs w:val="32"/>
        </w:rPr>
      </w:pPr>
      <w:r>
        <w:rPr>
          <w:rFonts w:hint="eastAsia" w:ascii="仿宋_GB2312" w:hAnsi="微软雅黑" w:eastAsia="仿宋_GB2312" w:cs="仿宋_GB2312"/>
          <w:color w:val="000000"/>
          <w:sz w:val="32"/>
          <w:szCs w:val="32"/>
        </w:rPr>
        <w:t>女子乙组：40公斤级、45公斤级、48公斤级、52公斤级、57公斤级、63公斤级、70公斤级、78公斤级、+78公斤级、无差公斤级；</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keepNext w:val="0"/>
        <w:keepLines w:val="0"/>
        <w:pageBreakBefore w:val="0"/>
        <w:widowControl w:val="0"/>
        <w:kinsoku/>
        <w:wordWrap/>
        <w:topLinePunct w:val="0"/>
        <w:bidi w:val="0"/>
        <w:snapToGrid/>
        <w:spacing w:line="560" w:lineRule="exact"/>
        <w:ind w:right="-72" w:rightChars="-30" w:firstLine="627" w:firstLineChars="196"/>
        <w:jc w:val="both"/>
        <w:textAlignment w:val="auto"/>
      </w:pPr>
      <w:r>
        <w:rPr>
          <w:rFonts w:hint="eastAsia" w:ascii="仿宋_GB2312" w:hAnsi="Times New Roman" w:eastAsia="仿宋_GB2312"/>
          <w:sz w:val="32"/>
          <w:szCs w:val="32"/>
        </w:rPr>
        <w:t>（三）</w:t>
      </w:r>
      <w:r>
        <w:rPr>
          <w:rFonts w:hint="eastAsia" w:ascii="仿宋_GB2312" w:hAnsi="仿宋" w:eastAsia="仿宋_GB2312" w:cs="仿宋_GB2312"/>
          <w:sz w:val="32"/>
          <w:szCs w:val="32"/>
        </w:rPr>
        <w:t>获得2023年北京市青少年U系列柔道冠军赛U18组、U16组各级别前1</w:t>
      </w:r>
      <w:r>
        <w:rPr>
          <w:rFonts w:ascii="仿宋_GB2312" w:hAnsi="仿宋" w:eastAsia="仿宋_GB2312" w:cs="仿宋_GB2312"/>
          <w:sz w:val="32"/>
          <w:szCs w:val="32"/>
        </w:rPr>
        <w:t>6</w:t>
      </w:r>
      <w:r>
        <w:rPr>
          <w:rFonts w:hint="eastAsia" w:ascii="仿宋_GB2312" w:hAnsi="仿宋" w:eastAsia="仿宋_GB2312" w:cs="仿宋_GB2312"/>
          <w:sz w:val="32"/>
          <w:szCs w:val="32"/>
        </w:rPr>
        <w:t>名的运动员有资格参加本次比赛。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七、参加办法</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微软雅黑" w:eastAsia="仿宋_GB2312" w:cs="仿宋_GB2312"/>
          <w:sz w:val="32"/>
          <w:szCs w:val="32"/>
        </w:rPr>
      </w:pPr>
      <w:r>
        <w:rPr>
          <w:rFonts w:hint="eastAsia" w:ascii="仿宋_GB2312" w:hAnsi="仿宋" w:eastAsia="仿宋_GB2312" w:cs="仿宋_GB2312"/>
          <w:sz w:val="32"/>
          <w:szCs w:val="32"/>
        </w:rPr>
        <w:t>（四）每单位可报领队1人，教练员2人，队医１人</w:t>
      </w:r>
      <w:r>
        <w:rPr>
          <w:rFonts w:hint="eastAsia" w:ascii="仿宋_GB2312" w:hAnsi="Times New Roman" w:eastAsia="仿宋_GB2312" w:cs="仿宋_GB2312"/>
          <w:color w:val="000000"/>
          <w:sz w:val="32"/>
          <w:szCs w:val="32"/>
        </w:rPr>
        <w:t>，运动员需参加过</w:t>
      </w:r>
      <w:r>
        <w:rPr>
          <w:rFonts w:hint="eastAsia" w:ascii="仿宋_GB2312" w:hAnsi="仿宋" w:eastAsia="仿宋_GB2312" w:cs="仿宋_GB2312"/>
          <w:sz w:val="32"/>
          <w:szCs w:val="32"/>
        </w:rPr>
        <w:t>2023年北京市青少年U系列</w:t>
      </w:r>
      <w:r>
        <w:rPr>
          <w:rFonts w:hint="eastAsia" w:ascii="仿宋_GB2312" w:hAnsi="仿宋" w:eastAsia="仿宋_GB2312" w:cs="仿宋_GB2312"/>
          <w:sz w:val="32"/>
          <w:szCs w:val="32"/>
          <w:lang w:eastAsia="zh-CN"/>
        </w:rPr>
        <w:t>柔道</w:t>
      </w:r>
      <w:r>
        <w:rPr>
          <w:rFonts w:hint="eastAsia" w:ascii="仿宋_GB2312" w:hAnsi="仿宋" w:eastAsia="仿宋_GB2312" w:cs="仿宋_GB2312"/>
          <w:sz w:val="32"/>
          <w:szCs w:val="32"/>
        </w:rPr>
        <w:t>冠军赛并</w:t>
      </w:r>
      <w:r>
        <w:rPr>
          <w:rFonts w:hint="eastAsia" w:ascii="仿宋_GB2312" w:hAnsi="Times New Roman" w:eastAsia="仿宋_GB2312" w:cs="仿宋_GB2312"/>
          <w:color w:val="000000"/>
          <w:sz w:val="32"/>
          <w:szCs w:val="32"/>
        </w:rPr>
        <w:t>获得锦标赛参赛资格</w:t>
      </w:r>
      <w:r>
        <w:rPr>
          <w:rFonts w:hint="eastAsia" w:ascii="仿宋_GB2312" w:hAnsi="微软雅黑"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（五）</w:t>
      </w:r>
      <w:r>
        <w:rPr>
          <w:rFonts w:ascii="仿宋_GB2312" w:hAnsi="仿宋" w:eastAsia="仿宋_GB2312" w:cs="仿宋_GB2312"/>
          <w:sz w:val="32"/>
          <w:szCs w:val="32"/>
        </w:rPr>
        <w:t>报名参加无差级别运动员最低级别限定为：</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ascii="仿宋_GB2312" w:hAnsi="仿宋" w:eastAsia="仿宋_GB2312" w:cs="仿宋_GB2312"/>
          <w:sz w:val="32"/>
          <w:szCs w:val="32"/>
        </w:rPr>
        <w:t>男子</w:t>
      </w:r>
      <w:r>
        <w:rPr>
          <w:rFonts w:hint="eastAsia" w:ascii="仿宋_GB2312" w:hAnsi="仿宋" w:eastAsia="仿宋_GB2312" w:cs="仿宋_GB2312"/>
          <w:sz w:val="32"/>
          <w:szCs w:val="32"/>
        </w:rPr>
        <w:t>甲组</w:t>
      </w:r>
      <w:r>
        <w:rPr>
          <w:rFonts w:ascii="仿宋_GB2312" w:hAnsi="仿宋" w:eastAsia="仿宋_GB2312" w:cs="仿宋_GB2312"/>
          <w:sz w:val="32"/>
          <w:szCs w:val="32"/>
        </w:rPr>
        <w:t>81公斤级以上（含81公斤）；</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ascii="仿宋_GB2312" w:hAnsi="仿宋" w:eastAsia="仿宋_GB2312" w:cs="仿宋_GB2312"/>
          <w:sz w:val="32"/>
          <w:szCs w:val="32"/>
        </w:rPr>
        <w:t>男子</w:t>
      </w:r>
      <w:r>
        <w:rPr>
          <w:rFonts w:hint="eastAsia" w:ascii="仿宋_GB2312" w:hAnsi="仿宋" w:eastAsia="仿宋_GB2312" w:cs="仿宋_GB2312"/>
          <w:sz w:val="32"/>
          <w:szCs w:val="32"/>
        </w:rPr>
        <w:t>乙组81</w:t>
      </w:r>
      <w:r>
        <w:rPr>
          <w:rFonts w:ascii="仿宋_GB2312" w:hAnsi="仿宋" w:eastAsia="仿宋_GB2312" w:cs="仿宋_GB2312"/>
          <w:sz w:val="32"/>
          <w:szCs w:val="32"/>
        </w:rPr>
        <w:t>公斤级以上（含</w:t>
      </w:r>
      <w:r>
        <w:rPr>
          <w:rFonts w:hint="eastAsia" w:ascii="仿宋_GB2312" w:hAnsi="仿宋" w:eastAsia="仿宋_GB2312" w:cs="仿宋_GB2312"/>
          <w:sz w:val="32"/>
          <w:szCs w:val="32"/>
        </w:rPr>
        <w:t>81</w:t>
      </w:r>
      <w:r>
        <w:rPr>
          <w:rFonts w:ascii="仿宋_GB2312" w:hAnsi="仿宋" w:eastAsia="仿宋_GB2312" w:cs="仿宋_GB2312"/>
          <w:sz w:val="32"/>
          <w:szCs w:val="32"/>
        </w:rPr>
        <w:t>公斤）；</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ascii="仿宋_GB2312" w:hAnsi="仿宋" w:eastAsia="仿宋_GB2312" w:cs="仿宋_GB2312"/>
          <w:sz w:val="32"/>
          <w:szCs w:val="32"/>
        </w:rPr>
        <w:t>女子</w:t>
      </w:r>
      <w:r>
        <w:rPr>
          <w:rFonts w:hint="eastAsia" w:ascii="仿宋_GB2312" w:hAnsi="仿宋" w:eastAsia="仿宋_GB2312" w:cs="仿宋_GB2312"/>
          <w:sz w:val="32"/>
          <w:szCs w:val="32"/>
        </w:rPr>
        <w:t>甲组</w:t>
      </w:r>
      <w:r>
        <w:rPr>
          <w:rFonts w:ascii="仿宋_GB2312" w:hAnsi="仿宋" w:eastAsia="仿宋_GB2312" w:cs="仿宋_GB2312"/>
          <w:sz w:val="32"/>
          <w:szCs w:val="32"/>
        </w:rPr>
        <w:t>63公斤级以上（含63公斤）；</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ascii="仿宋_GB2312" w:hAnsi="仿宋" w:eastAsia="仿宋_GB2312" w:cs="仿宋_GB2312"/>
          <w:sz w:val="32"/>
          <w:szCs w:val="32"/>
        </w:rPr>
        <w:t>女子</w:t>
      </w:r>
      <w:r>
        <w:rPr>
          <w:rFonts w:hint="eastAsia" w:ascii="仿宋_GB2312" w:hAnsi="仿宋" w:eastAsia="仿宋_GB2312" w:cs="仿宋_GB2312"/>
          <w:sz w:val="32"/>
          <w:szCs w:val="32"/>
        </w:rPr>
        <w:t>乙组</w:t>
      </w:r>
      <w:r>
        <w:rPr>
          <w:rFonts w:ascii="仿宋_GB2312" w:hAnsi="仿宋" w:eastAsia="仿宋_GB2312" w:cs="仿宋_GB2312"/>
          <w:sz w:val="32"/>
          <w:szCs w:val="32"/>
        </w:rPr>
        <w:t>6</w:t>
      </w:r>
      <w:r>
        <w:rPr>
          <w:rFonts w:hint="eastAsia" w:ascii="仿宋_GB2312" w:hAnsi="仿宋" w:eastAsia="仿宋_GB2312" w:cs="仿宋_GB2312"/>
          <w:sz w:val="32"/>
          <w:szCs w:val="32"/>
        </w:rPr>
        <w:t>3</w:t>
      </w:r>
      <w:r>
        <w:rPr>
          <w:rFonts w:ascii="仿宋_GB2312" w:hAnsi="仿宋" w:eastAsia="仿宋_GB2312" w:cs="仿宋_GB2312"/>
          <w:sz w:val="32"/>
          <w:szCs w:val="32"/>
        </w:rPr>
        <w:t>公斤级以上（含6</w:t>
      </w:r>
      <w:r>
        <w:rPr>
          <w:rFonts w:hint="eastAsia" w:ascii="仿宋_GB2312" w:hAnsi="仿宋" w:eastAsia="仿宋_GB2312" w:cs="仿宋_GB2312"/>
          <w:sz w:val="32"/>
          <w:szCs w:val="32"/>
        </w:rPr>
        <w:t>3</w:t>
      </w:r>
      <w:r>
        <w:rPr>
          <w:rFonts w:ascii="仿宋_GB2312" w:hAnsi="仿宋" w:eastAsia="仿宋_GB2312" w:cs="仿宋_GB2312"/>
          <w:sz w:val="32"/>
          <w:szCs w:val="32"/>
        </w:rPr>
        <w:t>公斤）</w:t>
      </w:r>
      <w:r>
        <w:rPr>
          <w:rFonts w:hint="eastAsia" w:ascii="仿宋_GB2312" w:hAnsi="仿宋"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八、竞赛办法</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（一）采用中国柔道协会审定的最新竞赛规则。</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（二）报名确认后不得更改，如所报级别不足</w:t>
      </w:r>
      <w:r>
        <w:rPr>
          <w:rFonts w:ascii="仿宋_GB2312" w:hAnsi="仿宋" w:eastAsia="仿宋_GB2312" w:cs="仿宋_GB2312"/>
          <w:sz w:val="32"/>
          <w:szCs w:val="32"/>
        </w:rPr>
        <w:t>3</w:t>
      </w:r>
      <w:r>
        <w:rPr>
          <w:rFonts w:hint="eastAsia" w:ascii="仿宋_GB2312" w:hAnsi="仿宋" w:eastAsia="仿宋_GB2312" w:cs="仿宋_GB2312"/>
          <w:sz w:val="32"/>
          <w:szCs w:val="32"/>
        </w:rPr>
        <w:t>人时，可在领队会议上升降级别，但不允许跨级或替换运动员。如调整后仍不足</w:t>
      </w:r>
      <w:r>
        <w:rPr>
          <w:rFonts w:ascii="仿宋_GB2312" w:hAnsi="仿宋" w:eastAsia="仿宋_GB2312" w:cs="仿宋_GB2312"/>
          <w:sz w:val="32"/>
          <w:szCs w:val="32"/>
        </w:rPr>
        <w:t>3</w:t>
      </w:r>
      <w:r>
        <w:rPr>
          <w:rFonts w:hint="eastAsia" w:ascii="仿宋_GB2312" w:hAnsi="仿宋" w:eastAsia="仿宋_GB2312" w:cs="仿宋_GB2312"/>
          <w:sz w:val="32"/>
          <w:szCs w:val="32"/>
        </w:rPr>
        <w:t>人，不进行比赛。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（三）获得本次比赛参赛资格的运动员，无故不报名参赛或在本次比赛中弃权，将取消下一年度柔道项目U系列冠军赛、青少年锦标赛报名参赛资格。</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ascii="仿宋_GB2312" w:hAnsi="仿宋" w:eastAsia="仿宋_GB2312" w:cs="仿宋_GB2312"/>
          <w:sz w:val="32"/>
          <w:szCs w:val="32"/>
        </w:rPr>
        <w:t>（</w:t>
      </w:r>
      <w:r>
        <w:rPr>
          <w:rFonts w:hint="eastAsia" w:ascii="仿宋_GB2312" w:hAnsi="仿宋" w:eastAsia="仿宋_GB2312" w:cs="仿宋_GB2312"/>
          <w:sz w:val="32"/>
          <w:szCs w:val="32"/>
        </w:rPr>
        <w:t>四</w:t>
      </w:r>
      <w:r>
        <w:rPr>
          <w:rFonts w:ascii="仿宋_GB2312" w:hAnsi="仿宋" w:eastAsia="仿宋_GB2312" w:cs="仿宋_GB2312"/>
          <w:sz w:val="32"/>
          <w:szCs w:val="32"/>
        </w:rPr>
        <w:t>）</w:t>
      </w:r>
      <w:r>
        <w:rPr>
          <w:rFonts w:hint="eastAsia" w:ascii="仿宋_GB2312" w:hAnsi="仿宋" w:eastAsia="仿宋_GB2312" w:cs="仿宋_GB2312"/>
          <w:sz w:val="32"/>
          <w:szCs w:val="32"/>
        </w:rPr>
        <w:t>领队</w:t>
      </w:r>
      <w:r>
        <w:rPr>
          <w:rFonts w:ascii="仿宋_GB2312" w:hAnsi="仿宋" w:eastAsia="仿宋_GB2312" w:cs="仿宋_GB2312"/>
          <w:sz w:val="32"/>
          <w:szCs w:val="32"/>
        </w:rPr>
        <w:t>会议于赛前一</w:t>
      </w:r>
      <w:r>
        <w:rPr>
          <w:rFonts w:hint="eastAsia" w:ascii="仿宋_GB2312" w:hAnsi="仿宋" w:eastAsia="仿宋_GB2312" w:cs="仿宋_GB2312"/>
          <w:sz w:val="32"/>
          <w:szCs w:val="32"/>
        </w:rPr>
        <w:t>周</w:t>
      </w:r>
      <w:r>
        <w:rPr>
          <w:rFonts w:ascii="仿宋_GB2312" w:hAnsi="仿宋" w:eastAsia="仿宋_GB2312" w:cs="仿宋_GB2312"/>
          <w:sz w:val="32"/>
          <w:szCs w:val="32"/>
        </w:rPr>
        <w:t>召开，会上将最后确认参赛运动员名单，教练员或领队签字后生效</w:t>
      </w:r>
      <w:r>
        <w:rPr>
          <w:rFonts w:hint="eastAsia" w:ascii="仿宋_GB2312" w:hAnsi="仿宋"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（五）比赛时运动员须持本人二代身份证原件参赛。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（六）服装要求将参照全国比赛有关服装管理规定执行。</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sz w:val="32"/>
          <w:szCs w:val="32"/>
        </w:rPr>
      </w:pPr>
      <w:r>
        <w:rPr>
          <w:rFonts w:hint="eastAsia" w:ascii="黑体" w:hAnsi="黑体" w:eastAsia="黑体" w:cs="仿宋_GB2312"/>
          <w:sz w:val="32"/>
          <w:szCs w:val="32"/>
        </w:rPr>
        <w:t>九、报名办法</w:t>
      </w:r>
    </w:p>
    <w:p>
      <w:pPr>
        <w:keepNext w:val="0"/>
        <w:keepLines w:val="0"/>
        <w:pageBreakBefore w:val="0"/>
        <w:widowControl w:val="0"/>
        <w:kinsoku/>
        <w:wordWrap/>
        <w:topLinePunct w:val="0"/>
        <w:bidi w:val="0"/>
        <w:snapToGrid/>
        <w:spacing w:line="560" w:lineRule="exact"/>
        <w:ind w:left="120" w:leftChars="50" w:firstLine="480" w:firstLineChars="150"/>
        <w:jc w:val="both"/>
        <w:textAlignment w:val="auto"/>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月15日—16日</w:t>
      </w:r>
      <w:r>
        <w:rPr>
          <w:rFonts w:ascii="仿宋_GB2312" w:hAnsi="仿宋" w:eastAsia="仿宋_GB2312" w:cs="仿宋_GB2312"/>
          <w:color w:val="000000"/>
          <w:spacing w:val="58"/>
          <w:kern w:val="0"/>
          <w:sz w:val="32"/>
          <w:szCs w:val="32"/>
          <w:fitText w:val="8640" w:id="-1315262208"/>
        </w:rPr>
        <w:t>北京市体育竞赛管理和国际交流中心官方网</w:t>
      </w:r>
      <w:r>
        <w:rPr>
          <w:rFonts w:ascii="仿宋_GB2312" w:hAnsi="仿宋" w:eastAsia="仿宋_GB2312" w:cs="仿宋_GB2312"/>
          <w:color w:val="000000"/>
          <w:spacing w:val="18"/>
          <w:kern w:val="0"/>
          <w:sz w:val="32"/>
          <w:szCs w:val="32"/>
          <w:fitText w:val="8640" w:id="-1315262208"/>
        </w:rPr>
        <w:t>站</w:t>
      </w:r>
      <w:r>
        <w:rPr>
          <w:rFonts w:ascii="仿宋_GB2312" w:hAnsi="仿宋" w:eastAsia="仿宋_GB2312" w:cs="仿宋_GB2312"/>
          <w:color w:val="000000"/>
          <w:sz w:val="32"/>
          <w:szCs w:val="32"/>
        </w:rPr>
        <w:t>(https://www.bjcac.org.cn)进行网络预报名；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年6月19日将以下材料送交北京市体育竞赛管理和国际交流中心奥运项目管理二部。</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widowControl w:val="0"/>
        <w:kinsoku/>
        <w:wordWrap/>
        <w:topLinePunct w:val="0"/>
        <w:bidi w:val="0"/>
        <w:snapToGrid/>
        <w:spacing w:line="560" w:lineRule="exact"/>
        <w:ind w:firstLine="640" w:firstLineChars="200"/>
        <w:jc w:val="both"/>
        <w:textAlignment w:val="auto"/>
        <w:rPr>
          <w:rFonts w:hint="eastAsia" w:ascii="仿宋_GB2312" w:hAnsi="仿宋" w:eastAsia="仿宋_GB2312" w:cs="仿宋_GB2312"/>
          <w:color w:val="000000"/>
          <w:sz w:val="32"/>
          <w:szCs w:val="32"/>
          <w:lang w:eastAsia="zh-CN"/>
        </w:rPr>
      </w:pPr>
      <w:r>
        <w:rPr>
          <w:rFonts w:hint="eastAsia" w:ascii="仿宋_GB2312" w:hAnsi="仿宋" w:eastAsia="仿宋_GB2312" w:cs="仿宋_GB2312"/>
          <w:color w:val="000000"/>
          <w:sz w:val="32"/>
          <w:szCs w:val="32"/>
        </w:rPr>
        <w:t>3.参赛运动员及监护人签字运动员参赛声明</w:t>
      </w:r>
      <w:r>
        <w:rPr>
          <w:rFonts w:hint="eastAsia" w:ascii="仿宋_GB2312" w:hAnsi="仿宋"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4.教练员证或相关证明材料复印件一份。</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联系人：李欧，联系电话：</w:t>
      </w:r>
      <w:r>
        <w:rPr>
          <w:rFonts w:hint="eastAsia" w:ascii="仿宋_GB2312" w:hAnsi="仿宋" w:eastAsia="仿宋_GB2312" w:cs="仿宋_GB2312"/>
          <w:color w:val="000000"/>
          <w:kern w:val="2"/>
          <w:sz w:val="32"/>
          <w:szCs w:val="32"/>
        </w:rPr>
        <w:t>63048870</w:t>
      </w:r>
    </w:p>
    <w:p>
      <w:pPr>
        <w:keepNext w:val="0"/>
        <w:keepLines w:val="0"/>
        <w:pageBreakBefore w:val="0"/>
        <w:widowControl w:val="0"/>
        <w:kinsoku/>
        <w:wordWrap/>
        <w:topLinePunct w:val="0"/>
        <w:bidi w:val="0"/>
        <w:snapToGrid/>
        <w:spacing w:line="560" w:lineRule="exact"/>
        <w:ind w:firstLine="640" w:firstLineChars="200"/>
        <w:jc w:val="both"/>
        <w:textAlignment w:val="auto"/>
        <w:rPr>
          <w:rFonts w:hAnsi="仿宋"/>
          <w:color w:val="000000"/>
        </w:rPr>
      </w:pPr>
      <w:r>
        <w:rPr>
          <w:rFonts w:hint="eastAsia" w:ascii="仿宋_GB2312" w:hAnsi="仿宋" w:eastAsia="仿宋_GB2312" w:cs="仿宋_GB2312"/>
          <w:color w:val="000000"/>
          <w:sz w:val="32"/>
          <w:szCs w:val="32"/>
        </w:rPr>
        <w:t>电子邮箱：liou</w:t>
      </w:r>
      <w:r>
        <w:rPr>
          <w:rFonts w:ascii="仿宋_GB2312" w:hAnsi="仿宋" w:eastAsia="仿宋_GB2312" w:cs="仿宋_GB2312"/>
          <w:color w:val="000000"/>
          <w:sz w:val="32"/>
          <w:szCs w:val="32"/>
        </w:rPr>
        <w:t>@tyj.beijing.gov.cn</w:t>
      </w:r>
      <w:r>
        <w:rPr>
          <w:rFonts w:hAnsi="仿宋"/>
          <w:color w:val="000000"/>
        </w:rPr>
        <w:tab/>
      </w:r>
    </w:p>
    <w:p>
      <w:pPr>
        <w:pStyle w:val="4"/>
        <w:keepNext w:val="0"/>
        <w:keepLines w:val="0"/>
        <w:pageBreakBefore w:val="0"/>
        <w:widowControl w:val="0"/>
        <w:kinsoku/>
        <w:wordWrap/>
        <w:topLinePunct w:val="0"/>
        <w:bidi w:val="0"/>
        <w:snapToGrid/>
        <w:spacing w:line="560" w:lineRule="exact"/>
        <w:ind w:left="640" w:hanging="640"/>
        <w:jc w:val="both"/>
        <w:textAlignment w:val="auto"/>
        <w:rPr>
          <w:rFonts w:ascii="黑体" w:hAnsi="仿宋" w:eastAsia="黑体" w:cs="黑体"/>
          <w:szCs w:val="32"/>
        </w:rPr>
      </w:pPr>
      <w:r>
        <w:rPr>
          <w:rFonts w:hint="eastAsia" w:ascii="黑体" w:hAnsi="仿宋" w:eastAsia="黑体" w:cs="黑体"/>
          <w:szCs w:val="32"/>
        </w:rPr>
        <w:t xml:space="preserve">    十、录取名次和奖励办法</w:t>
      </w:r>
    </w:p>
    <w:p>
      <w:pPr>
        <w:keepNext w:val="0"/>
        <w:keepLines w:val="0"/>
        <w:pageBreakBefore w:val="0"/>
        <w:widowControl w:val="0"/>
        <w:kinsoku/>
        <w:wordWrap/>
        <w:topLinePunct w:val="0"/>
        <w:bidi w:val="0"/>
        <w:snapToGrid/>
        <w:spacing w:line="560" w:lineRule="exact"/>
        <w:ind w:firstLine="627" w:firstLineChars="196"/>
        <w:jc w:val="both"/>
        <w:textAlignment w:val="auto"/>
        <w:rPr>
          <w:rFonts w:ascii="仿宋_GB2312"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keepNext w:val="0"/>
        <w:keepLines w:val="0"/>
        <w:pageBreakBefore w:val="0"/>
        <w:widowControl w:val="0"/>
        <w:kinsoku/>
        <w:wordWrap/>
        <w:topLinePunct w:val="0"/>
        <w:bidi w:val="0"/>
        <w:snapToGrid/>
        <w:spacing w:line="560" w:lineRule="exact"/>
        <w:ind w:right="-72" w:rightChars="-30" w:firstLine="627" w:firstLineChars="196"/>
        <w:jc w:val="both"/>
        <w:textAlignment w:val="auto"/>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widowControl w:val="0"/>
        <w:kinsoku/>
        <w:wordWrap/>
        <w:topLinePunct w:val="0"/>
        <w:bidi w:val="0"/>
        <w:snapToGrid/>
        <w:spacing w:line="560" w:lineRule="exact"/>
        <w:ind w:right="-72" w:rightChars="-30" w:firstLine="627" w:firstLineChars="196"/>
        <w:jc w:val="both"/>
        <w:textAlignment w:val="auto"/>
        <w:rPr>
          <w:rFonts w:ascii="黑体" w:hAnsi="黑体" w:eastAsia="黑体"/>
          <w:color w:val="000000"/>
          <w:sz w:val="32"/>
          <w:szCs w:val="32"/>
        </w:rPr>
      </w:pPr>
      <w:r>
        <w:rPr>
          <w:rFonts w:hint="eastAsia" w:ascii="黑体" w:hAnsi="黑体" w:eastAsia="黑体"/>
          <w:color w:val="000000"/>
          <w:sz w:val="32"/>
          <w:szCs w:val="32"/>
        </w:rPr>
        <w:t>十一、运动员技术等级</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十二、人身安全</w:t>
      </w:r>
      <w:r>
        <w:rPr>
          <w:rFonts w:hint="eastAsia" w:ascii="黑体" w:hAnsi="黑体" w:eastAsia="黑体" w:cs="黑体"/>
          <w:sz w:val="32"/>
          <w:szCs w:val="32"/>
        </w:rPr>
        <w:t>和医疗保险</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keepNext w:val="0"/>
        <w:keepLines w:val="0"/>
        <w:pageBreakBefore w:val="0"/>
        <w:widowControl w:val="0"/>
        <w:kinsoku/>
        <w:wordWrap/>
        <w:topLinePunct w:val="0"/>
        <w:bidi w:val="0"/>
        <w:snapToGrid/>
        <w:spacing w:line="560" w:lineRule="exact"/>
        <w:ind w:firstLine="707" w:firstLineChars="221"/>
        <w:jc w:val="both"/>
        <w:textAlignment w:val="auto"/>
        <w:rPr>
          <w:rFonts w:ascii="黑体" w:hAnsi="黑体" w:eastAsia="黑体" w:cs="黑体"/>
          <w:sz w:val="32"/>
          <w:szCs w:val="32"/>
        </w:rPr>
      </w:pPr>
      <w:r>
        <w:rPr>
          <w:rFonts w:hint="eastAsia" w:ascii="黑体" w:hAnsi="黑体" w:eastAsia="黑体" w:cs="黑体"/>
          <w:sz w:val="32"/>
          <w:szCs w:val="32"/>
        </w:rPr>
        <w:t>十三、反兴奋剂和赛风赛纪</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both"/>
        <w:textAlignment w:val="auto"/>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十四、仲裁委员会和裁判员</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（二）所有裁判员由市体育竞赛管理和国际交流中心商市柔道协会统一选派。</w:t>
      </w:r>
    </w:p>
    <w:p>
      <w:pPr>
        <w:pStyle w:val="4"/>
        <w:keepNext w:val="0"/>
        <w:keepLines w:val="0"/>
        <w:pageBreakBefore w:val="0"/>
        <w:widowControl w:val="0"/>
        <w:kinsoku/>
        <w:wordWrap/>
        <w:topLinePunct w:val="0"/>
        <w:bidi w:val="0"/>
        <w:snapToGrid/>
        <w:spacing w:line="560" w:lineRule="exact"/>
        <w:ind w:left="0" w:firstLine="640" w:firstLineChars="200"/>
        <w:jc w:val="both"/>
        <w:textAlignment w:val="auto"/>
        <w:rPr>
          <w:rFonts w:ascii="黑体" w:hAnsi="黑体" w:eastAsia="黑体" w:cs="黑体"/>
          <w:szCs w:val="32"/>
        </w:rPr>
      </w:pPr>
      <w:r>
        <w:rPr>
          <w:rFonts w:hint="eastAsia" w:ascii="黑体" w:hAnsi="黑体" w:eastAsia="黑体" w:cs="黑体"/>
          <w:szCs w:val="32"/>
        </w:rPr>
        <w:t>十五、本规程解释、修改权属北京市体育竞赛管理和国际交流中心，未尽事宜由承办单位另行通知。</w:t>
      </w:r>
    </w:p>
    <w:sectPr>
      <w:footerReference r:id="rId3" w:type="default"/>
      <w:pgSz w:w="11900" w:h="16840"/>
      <w:pgMar w:top="2098" w:right="1474" w:bottom="1984" w:left="1588" w:header="851" w:footer="1531"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3358D2"/>
    <w:rsid w:val="00015268"/>
    <w:rsid w:val="00041414"/>
    <w:rsid w:val="00042CA0"/>
    <w:rsid w:val="000556DE"/>
    <w:rsid w:val="000620B6"/>
    <w:rsid w:val="000873F0"/>
    <w:rsid w:val="000A1A96"/>
    <w:rsid w:val="000A4D41"/>
    <w:rsid w:val="000C7DAB"/>
    <w:rsid w:val="001476ED"/>
    <w:rsid w:val="00152E63"/>
    <w:rsid w:val="00154E1A"/>
    <w:rsid w:val="00156414"/>
    <w:rsid w:val="00175908"/>
    <w:rsid w:val="001A479D"/>
    <w:rsid w:val="001A4FEC"/>
    <w:rsid w:val="001C3F56"/>
    <w:rsid w:val="001E1B6F"/>
    <w:rsid w:val="001E4402"/>
    <w:rsid w:val="001F6148"/>
    <w:rsid w:val="00236BC2"/>
    <w:rsid w:val="002734E0"/>
    <w:rsid w:val="00293A13"/>
    <w:rsid w:val="002C2955"/>
    <w:rsid w:val="002C6DF4"/>
    <w:rsid w:val="002E5072"/>
    <w:rsid w:val="00313C87"/>
    <w:rsid w:val="00333938"/>
    <w:rsid w:val="003358D2"/>
    <w:rsid w:val="00352616"/>
    <w:rsid w:val="0036213C"/>
    <w:rsid w:val="00363266"/>
    <w:rsid w:val="00365A7F"/>
    <w:rsid w:val="0037602E"/>
    <w:rsid w:val="003C16E4"/>
    <w:rsid w:val="00485953"/>
    <w:rsid w:val="004B6E57"/>
    <w:rsid w:val="004D6CD6"/>
    <w:rsid w:val="004E0DAA"/>
    <w:rsid w:val="004E3087"/>
    <w:rsid w:val="00554739"/>
    <w:rsid w:val="005901EF"/>
    <w:rsid w:val="005E0957"/>
    <w:rsid w:val="006309BD"/>
    <w:rsid w:val="00657A84"/>
    <w:rsid w:val="00690FF3"/>
    <w:rsid w:val="006E2B95"/>
    <w:rsid w:val="00702328"/>
    <w:rsid w:val="0071098C"/>
    <w:rsid w:val="00741D27"/>
    <w:rsid w:val="007650FB"/>
    <w:rsid w:val="007939C6"/>
    <w:rsid w:val="007C64B9"/>
    <w:rsid w:val="007C709F"/>
    <w:rsid w:val="00846C79"/>
    <w:rsid w:val="00876104"/>
    <w:rsid w:val="008C24C0"/>
    <w:rsid w:val="008C3603"/>
    <w:rsid w:val="008C6FD8"/>
    <w:rsid w:val="008D7500"/>
    <w:rsid w:val="008F0AE4"/>
    <w:rsid w:val="008F138C"/>
    <w:rsid w:val="00913404"/>
    <w:rsid w:val="00950BA5"/>
    <w:rsid w:val="00977DE8"/>
    <w:rsid w:val="00990E12"/>
    <w:rsid w:val="009F22B0"/>
    <w:rsid w:val="00A22883"/>
    <w:rsid w:val="00A345F3"/>
    <w:rsid w:val="00A54A0C"/>
    <w:rsid w:val="00A90268"/>
    <w:rsid w:val="00AB53CF"/>
    <w:rsid w:val="00AD33B4"/>
    <w:rsid w:val="00AF67C1"/>
    <w:rsid w:val="00B1034F"/>
    <w:rsid w:val="00B105E2"/>
    <w:rsid w:val="00B30B91"/>
    <w:rsid w:val="00B356F8"/>
    <w:rsid w:val="00B53ED0"/>
    <w:rsid w:val="00B80163"/>
    <w:rsid w:val="00BA358D"/>
    <w:rsid w:val="00BC1E3E"/>
    <w:rsid w:val="00BE4C44"/>
    <w:rsid w:val="00C43707"/>
    <w:rsid w:val="00C57CA3"/>
    <w:rsid w:val="00CB214B"/>
    <w:rsid w:val="00CF0457"/>
    <w:rsid w:val="00D340CD"/>
    <w:rsid w:val="00D35475"/>
    <w:rsid w:val="00D5633D"/>
    <w:rsid w:val="00D6174B"/>
    <w:rsid w:val="00D629BA"/>
    <w:rsid w:val="00D65953"/>
    <w:rsid w:val="00D857B2"/>
    <w:rsid w:val="00DA72E6"/>
    <w:rsid w:val="00E05227"/>
    <w:rsid w:val="00E16CC8"/>
    <w:rsid w:val="00E2306D"/>
    <w:rsid w:val="00E4276D"/>
    <w:rsid w:val="00E75CAF"/>
    <w:rsid w:val="00E870A9"/>
    <w:rsid w:val="00E92433"/>
    <w:rsid w:val="00EB3728"/>
    <w:rsid w:val="00EC34C3"/>
    <w:rsid w:val="00ED7393"/>
    <w:rsid w:val="00EE3BD5"/>
    <w:rsid w:val="00F03107"/>
    <w:rsid w:val="00F37E6C"/>
    <w:rsid w:val="00FA14AC"/>
    <w:rsid w:val="00FD3FA7"/>
    <w:rsid w:val="1E404000"/>
    <w:rsid w:val="2F213436"/>
    <w:rsid w:val="4AA223BF"/>
    <w:rsid w:val="4AD82F99"/>
    <w:rsid w:val="4FBC0C04"/>
    <w:rsid w:val="7EA460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5">
    <w:name w:val="Normal (Web)"/>
    <w:basedOn w:val="1"/>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3"/>
    <w:semiHidden/>
    <w:qFormat/>
    <w:uiPriority w:val="99"/>
    <w:rPr>
      <w:rFonts w:ascii="宋体" w:hAnsi="宋体" w:eastAsia="宋体" w:cs="宋体"/>
      <w:kern w:val="0"/>
      <w:sz w:val="18"/>
      <w:szCs w:val="18"/>
    </w:rPr>
  </w:style>
  <w:style w:type="character" w:customStyle="1" w:styleId="10">
    <w:name w:val="页脚 Char"/>
    <w:basedOn w:val="7"/>
    <w:link w:val="2"/>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1921</Words>
  <Characters>2098</Characters>
  <Lines>15</Lines>
  <Paragraphs>4</Paragraphs>
  <TotalTime>3</TotalTime>
  <ScaleCrop>false</ScaleCrop>
  <LinksUpToDate>false</LinksUpToDate>
  <CharactersWithSpaces>2111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匿名用户</dc:creator>
  <cp:lastModifiedBy>匿名用户</cp:lastModifiedBy>
  <cp:lastPrinted>2023-05-11T08:34:00Z</cp:lastPrinted>
  <dcterms:modified xsi:type="dcterms:W3CDTF">2023-05-15T01:41:38Z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8706764D7A364C8A8806846A77D3E270_12</vt:lpwstr>
  </property>
</Properties>
</file>