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招聘岗位及条件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9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1081"/>
        <w:gridCol w:w="1081"/>
        <w:gridCol w:w="2028"/>
        <w:gridCol w:w="1081"/>
        <w:gridCol w:w="1081"/>
        <w:gridCol w:w="195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招聘人数（人）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20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1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其他报考资格条件</w:t>
            </w:r>
          </w:p>
        </w:tc>
        <w:tc>
          <w:tcPr>
            <w:tcW w:w="19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工资待遇条件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6" w:hRule="atLeast"/>
        </w:trPr>
        <w:tc>
          <w:tcPr>
            <w:tcW w:w="107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机关信息管理岗位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负责综合信息管理岗位辅助工作，按照需要值夜班。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电子信息工程、电子信息科学与技术、电子科学与技术 、信息工程专业，及其近似专业；法学、社会工作及其近似专业。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全日制大专及以上学历，学位不限（全日制大学学历优先）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eastAsia="仿宋_GB2312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不限，持有法律从业资格证书、社会工作师资格证、全国计算机三级以上资格证书的优先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基本工资（2885元/月）+绩效，缴纳五险一金，发放福利待遇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107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辅助工作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（特种岗位）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负责业务岗位辅助工作，按照需要值夜班。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全日制大专及以上学历，学位不限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持有C1以上机动车驾驶证，男性，身高170cm以上</w:t>
            </w:r>
          </w:p>
        </w:tc>
        <w:tc>
          <w:tcPr>
            <w:tcW w:w="1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基本工资（2885元/月）+绩效，缴纳五险一金，发放福利待遇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F6961"/>
    <w:rsid w:val="294F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2019-02-28T05:12:00Z</dcterms:created>
  <dc:creator>Yan</dc:creator>
  <cp:lastModifiedBy>Yan</cp:lastModifiedBy>
  <dcterms:modified xsi:type="dcterms:W3CDTF">2019-02-28T05:12:48Z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