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山东省立医院招聘岗位和条件</w:t>
      </w:r>
    </w:p>
    <w:bookmarkEnd w:id="0"/>
    <w:tbl>
      <w:tblPr>
        <w:tblW w:w="7610" w:type="dxa"/>
        <w:jc w:val="center"/>
        <w:tblInd w:w="42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5"/>
        <w:gridCol w:w="4634"/>
        <w:gridCol w:w="11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46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110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麻醉手术科</w:t>
            </w:r>
          </w:p>
        </w:tc>
        <w:tc>
          <w:tcPr>
            <w:tcW w:w="46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全日制本科及以上学历，麻醉学专业（硕士可放宽到临床医学），年龄不超过28周岁</w:t>
            </w:r>
          </w:p>
        </w:tc>
        <w:tc>
          <w:tcPr>
            <w:tcW w:w="110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小儿呼吸科（肺功能室）</w:t>
            </w:r>
          </w:p>
        </w:tc>
        <w:tc>
          <w:tcPr>
            <w:tcW w:w="46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全日制本科及以上学历，取得医师资格证书，年龄不超过28周岁</w:t>
            </w:r>
          </w:p>
        </w:tc>
        <w:tc>
          <w:tcPr>
            <w:tcW w:w="110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院前急救科</w:t>
            </w:r>
          </w:p>
        </w:tc>
        <w:tc>
          <w:tcPr>
            <w:tcW w:w="46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全日制本科及以上学历，临床医学专业，取得医师资格证书，年龄不超过28周岁</w:t>
            </w:r>
          </w:p>
        </w:tc>
        <w:tc>
          <w:tcPr>
            <w:tcW w:w="110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医学影像科</w:t>
            </w:r>
          </w:p>
        </w:tc>
        <w:tc>
          <w:tcPr>
            <w:tcW w:w="46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全日制本科及以上学历，医学影像或临床医学专业，年龄不超过28周岁</w:t>
            </w:r>
          </w:p>
        </w:tc>
        <w:tc>
          <w:tcPr>
            <w:tcW w:w="110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临床医学检验部</w:t>
            </w:r>
          </w:p>
        </w:tc>
        <w:tc>
          <w:tcPr>
            <w:tcW w:w="46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全日制本科及以上学历，医学检验专业（硕士可放宽到基础医学），年龄不超过28周岁</w:t>
            </w:r>
          </w:p>
        </w:tc>
        <w:tc>
          <w:tcPr>
            <w:tcW w:w="110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4人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10FB1"/>
    <w:rsid w:val="1C7D64C3"/>
    <w:rsid w:val="4F81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2019-03-18T10:38:00Z</dcterms:created>
  <dc:creator>石果</dc:creator>
  <cp:lastModifiedBy>石果</cp:lastModifiedBy>
  <dcterms:modified xsi:type="dcterms:W3CDTF">2019-03-18T10:38:36Z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