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0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8"/>
        <w:gridCol w:w="1593"/>
        <w:gridCol w:w="991"/>
        <w:gridCol w:w="3166"/>
        <w:gridCol w:w="240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</w:trPr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5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9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数额</w:t>
            </w:r>
          </w:p>
        </w:tc>
        <w:tc>
          <w:tcPr>
            <w:tcW w:w="31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学历及专业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13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ascii="仿宋_GB2312" w:hAnsi="新宋体" w:eastAsia="仿宋_GB2312" w:cs="仿宋_GB2312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奎山街道社区卫生服务中心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_GB2312" w:hAnsi="新宋体" w:eastAsia="仿宋_GB2312" w:cs="仿宋_GB2312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公共卫生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_GB2312" w:hAnsi="新宋体" w:eastAsia="仿宋_GB2312" w:cs="仿宋_GB2312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专家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Times New Roman" w:hAnsi="Times New Roman" w:eastAsia="新宋体" w:cs="Times New Roman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_GB2312" w:hAnsi="新宋体" w:eastAsia="仿宋_GB2312" w:cs="仿宋_GB2312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全日制普通高校专科及以上学历。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560"/>
              <w:jc w:val="center"/>
            </w:pPr>
            <w:r>
              <w:rPr>
                <w:rFonts w:hint="default" w:ascii="Times New Roman" w:hAnsi="Times New Roman" w:eastAsia="新宋体" w:cs="Times New Roman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仿宋_GB2312" w:hAnsi="新宋体" w:eastAsia="仿宋_GB2312" w:cs="仿宋_GB2312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年以上基本公共卫生工作经验，熟悉国家基本公共卫生服务项目，了解基本公共卫生考核细则，并能长期开展基本公共卫生服务工作。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31372"/>
    <w:rsid w:val="569313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2018-08-13T03:36:00Z</dcterms:created>
  <dc:creator>娜娜1413443272</dc:creator>
  <cp:lastModifiedBy>娜娜1413443272</cp:lastModifiedBy>
  <dcterms:modified xsi:type="dcterms:W3CDTF">2018-08-13T03:37:59Z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