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958" w:type="dxa"/>
        <w:tblInd w:w="-339" w:type="dxa"/>
        <w:tblLayout w:type="fixed"/>
        <w:tblCellMar>
          <w:left w:w="0" w:type="dxa"/>
          <w:right w:w="0" w:type="dxa"/>
        </w:tblCellMar>
        <w:tblLook w:val="0000"/>
      </w:tblPr>
      <w:tblGrid>
        <w:gridCol w:w="325"/>
        <w:gridCol w:w="662"/>
        <w:gridCol w:w="900"/>
        <w:gridCol w:w="828"/>
        <w:gridCol w:w="520"/>
        <w:gridCol w:w="952"/>
        <w:gridCol w:w="525"/>
        <w:gridCol w:w="675"/>
        <w:gridCol w:w="950"/>
        <w:gridCol w:w="1775"/>
        <w:gridCol w:w="973"/>
        <w:gridCol w:w="1788"/>
        <w:gridCol w:w="525"/>
        <w:gridCol w:w="525"/>
        <w:gridCol w:w="925"/>
        <w:gridCol w:w="2110"/>
      </w:tblGrid>
      <w:tr w:rsidR="007C7D18" w:rsidTr="002B3AFA">
        <w:trPr>
          <w:trHeight w:val="645"/>
        </w:trPr>
        <w:tc>
          <w:tcPr>
            <w:tcW w:w="14958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left"/>
              <w:rPr>
                <w:rFonts w:ascii="宋体" w:hAnsi="宋体" w:cs="宋体" w:hint="eastAsia"/>
                <w:b/>
                <w:color w:val="00000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  <w:t>附件1：</w:t>
            </w:r>
            <w:r>
              <w:rPr>
                <w:rFonts w:ascii="宋体" w:hAnsi="宋体" w:cs="宋体" w:hint="eastAsia"/>
                <w:b/>
                <w:color w:val="000000"/>
                <w:sz w:val="32"/>
                <w:szCs w:val="32"/>
              </w:rPr>
              <w:t xml:space="preserve">            </w:t>
            </w:r>
          </w:p>
          <w:p w:rsidR="007C7D18" w:rsidRDefault="007C7D18" w:rsidP="002B3AFA">
            <w:pPr>
              <w:ind w:firstLineChars="800" w:firstLine="2570"/>
              <w:jc w:val="left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sz w:val="32"/>
              </w:rPr>
              <w:t>德州市第二人民医院2020年备案制工作人员招聘岗位情况表</w:t>
            </w:r>
          </w:p>
        </w:tc>
      </w:tr>
      <w:tr w:rsidR="007C7D18" w:rsidTr="002B3AFA">
        <w:trPr>
          <w:trHeight w:val="645"/>
        </w:trPr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序号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主管  部门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事业单位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岗位类别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岗位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br/>
              <w:t>等级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岗位名称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招聘  人数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学历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学位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专业及其近似专业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研究方向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其他条件要求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笔试类别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面试  类别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咨询电话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备注</w:t>
            </w:r>
          </w:p>
        </w:tc>
      </w:tr>
      <w:tr w:rsidR="007C7D18" w:rsidTr="002B3AFA">
        <w:trPr>
          <w:trHeight w:val="645"/>
        </w:trPr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专业技术岗位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从事外科工作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6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研究生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硕士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外科学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1、限应届或择业期内未就业的高校毕业生。2、本科阶段为临床医学专业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卫生专业技术面试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需取得医师资格证或成绩合格证明、住培证，住培专业与执业证注册专业及报考专业一致。</w:t>
            </w:r>
          </w:p>
        </w:tc>
      </w:tr>
      <w:tr w:rsidR="007C7D18" w:rsidTr="002B3AFA">
        <w:trPr>
          <w:trHeight w:val="638"/>
        </w:trPr>
        <w:tc>
          <w:tcPr>
            <w:tcW w:w="3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专业技术岗位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从事神经外科工作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研究生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硕士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外科学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1、限应届或择业期内未就业的高校毕业生。2、本科阶段为临床医学专业。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卫生专业技术面试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需取得医师资格证或成绩合格证明、住培证，住培专业与执业证注册专业及报考专业一致。</w:t>
            </w:r>
          </w:p>
        </w:tc>
      </w:tr>
      <w:tr w:rsidR="007C7D18" w:rsidTr="002B3AFA">
        <w:trPr>
          <w:trHeight w:val="645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3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专业技术岗位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从事神经外科工作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大学本科及以上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学士及以上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left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以本科学历报考者：临床医学；                    以研究生学历报考者：外科学-神外方向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限应届或择业期内未就业的高校毕业生。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卫生基础知识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卫生专业技术面试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7C7D18" w:rsidTr="002B3AFA">
        <w:trPr>
          <w:trHeight w:val="645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4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专业技术岗位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从事心内介入工作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研究生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硕士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ind w:firstLineChars="400" w:firstLine="602"/>
              <w:jc w:val="left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内科学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心内介入方向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1、限应届或择业期内未就业的高校毕业生。2、本科阶段为临床医学专业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卫生专业技术面试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需取得医师资格证或成绩合格证明、住培证，住培专业与执业证注册专业及报考专业一致。</w:t>
            </w:r>
          </w:p>
        </w:tc>
      </w:tr>
      <w:tr w:rsidR="007C7D18" w:rsidTr="002B3AFA">
        <w:trPr>
          <w:trHeight w:val="645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5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专业技术岗位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从事心内介入工作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大学本科及以上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学士及以上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left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以本科学历报考者：临床医学专业；                    以研究生学历报考者：内科学专业。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限应届或择业期内未就业的高校毕业生。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卫生基础知识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卫生专业技术面试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7C7D18" w:rsidTr="002B3AFA">
        <w:trPr>
          <w:trHeight w:val="796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6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专业技术岗位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从事呼吸内科工作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研究生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硕士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内科学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呼吸内方向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1、限应届或择业期内未就业的高校毕业生。2、本科</w:t>
            </w: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lastRenderedPageBreak/>
              <w:t>阶段为临床医学专业。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卫生专业技术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lastRenderedPageBreak/>
              <w:t>面试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lastRenderedPageBreak/>
              <w:t>2488112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需取得医师资格证或成绩合格证明、住培证，住培专业与执业</w:t>
            </w: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lastRenderedPageBreak/>
              <w:t>证注册专业及报考专业一致。</w:t>
            </w:r>
          </w:p>
        </w:tc>
      </w:tr>
      <w:tr w:rsidR="007C7D18" w:rsidTr="002B3AFA">
        <w:trPr>
          <w:trHeight w:val="645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lastRenderedPageBreak/>
              <w:t>7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专业技术岗位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从事急诊、重症科工作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研究生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硕士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急诊、重症医学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急诊、重症医学方向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1、限应届或择业期内未就业的高校毕业生。2、本科阶段为临床医学专业。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卫生专业技术面试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需取得医师资格证或成绩合格证明、住培证，住培专业与执业证注册专业及报考专业一致。</w:t>
            </w:r>
          </w:p>
        </w:tc>
      </w:tr>
      <w:tr w:rsidR="007C7D18" w:rsidTr="002B3AFA">
        <w:trPr>
          <w:trHeight w:val="746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8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专业技术岗位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从事肿瘤内科工作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研究生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硕士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肿瘤学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肿瘤内科方向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1、限应届或择业期内未就业的高校毕业生。2、本科阶段为临床医学专业。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卫生专业技术面试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需取得医师资格证或成绩合格证明、住培证，住培专业与执业证注册专业及报考专业一致。</w:t>
            </w:r>
          </w:p>
        </w:tc>
      </w:tr>
      <w:tr w:rsidR="007C7D18" w:rsidTr="002B3AFA">
        <w:trPr>
          <w:trHeight w:val="645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9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专业技术岗位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从事放疗科工作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研究生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硕士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肿瘤学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放射治疗方向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1、限应届或择业期内未就业的高校毕业生。2、本科阶段为临床医学专业。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卫生专业技术面试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需取得医师资格证或成绩合格证明、住培证，住培专业与执业证注册专业及报考专业一致。</w:t>
            </w:r>
          </w:p>
        </w:tc>
      </w:tr>
      <w:tr w:rsidR="007C7D18" w:rsidTr="002B3AFA">
        <w:trPr>
          <w:trHeight w:val="750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专业技术岗位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从事病理科诊断工作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研究生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硕士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C7D18" w:rsidRDefault="007C7D18" w:rsidP="002B3AFA">
            <w:pPr>
              <w:widowControl/>
              <w:textAlignment w:val="bottom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病理学、病理生理学、病理学与病理生理学、临床病理学、生理学、组织胚胎学、遗传学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1、限应届或择业期内未就业的高校毕业生。2、本科阶段为临床医学专业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卫生专业技术面试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需取得医师资格证或成绩合格证明、住培证，住培专业与执业证注册专业及报考专业一致。</w:t>
            </w:r>
          </w:p>
        </w:tc>
      </w:tr>
      <w:tr w:rsidR="007C7D18" w:rsidTr="002B3AFA">
        <w:trPr>
          <w:trHeight w:val="645"/>
        </w:trPr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11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专业技术岗位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从事病理科技师工作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研究生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硕士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生物学（生物化学与分子生物学）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卫生专业技术面试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同等条件下取得病理学技师资格者优先。</w:t>
            </w:r>
          </w:p>
        </w:tc>
      </w:tr>
      <w:tr w:rsidR="007C7D18" w:rsidTr="002B3AFA">
        <w:trPr>
          <w:trHeight w:val="645"/>
        </w:trPr>
        <w:tc>
          <w:tcPr>
            <w:tcW w:w="3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12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专业技术岗位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从事麻醉科工作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大学本科及以上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学士及以上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麻醉学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限应届或择业期内未就业的高校毕业生。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卫生基础知识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卫生专业技术面试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7C7D18" w:rsidTr="002B3AFA">
        <w:trPr>
          <w:trHeight w:val="645"/>
        </w:trPr>
        <w:tc>
          <w:tcPr>
            <w:tcW w:w="3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13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专业技术岗位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从事麻醉科工作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研究生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硕士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麻醉学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1、限应届或择业期内未就业的高校毕业生。2、本科阶段为临床医学、麻醉学专业。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卫生专业技术面试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需取得医师资格证或成绩合格证明、住培证，住培专业与执业证注册专业及报考专业一致。</w:t>
            </w:r>
          </w:p>
        </w:tc>
      </w:tr>
      <w:tr w:rsidR="007C7D18" w:rsidTr="002B3AFA">
        <w:trPr>
          <w:trHeight w:val="645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lastRenderedPageBreak/>
              <w:t>14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专业技术岗位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从事精卫科工作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大学本科及以上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学士及以上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left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以本科学历报考者：精神卫生、临床医学专业；            以研究生学历报考者：精神病与精神卫生学专业。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限应届或择业期内未就业的高校毕业生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卫生基础知识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卫生专业技术面试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7C7D18" w:rsidTr="002B3AFA">
        <w:trPr>
          <w:trHeight w:val="645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15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专业技术岗位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从事精卫科工作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大学本科及以上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left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以本科学历报考者：精神卫生、临床医学专业；            以研究生学历报考者：精神病与精神卫生学专业。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卫生基础知识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卫生专业技术面试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需取得执业证，注册专业为精神卫生专业。</w:t>
            </w:r>
          </w:p>
        </w:tc>
      </w:tr>
      <w:tr w:rsidR="007C7D18" w:rsidTr="002B3AFA">
        <w:trPr>
          <w:trHeight w:val="645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16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专业技术岗位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从事妇科工作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研究生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硕士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妇产科学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妇科方向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1、限应届或择业期内未就业的高校毕业生。2、本科阶段为临床医学专业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卫生专业技术面试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需取得医师资格证或成绩合格证明、住培证，住培专业与执业证注册专业及报考专业一致。</w:t>
            </w:r>
          </w:p>
        </w:tc>
      </w:tr>
      <w:tr w:rsidR="007C7D18" w:rsidTr="002B3AFA">
        <w:trPr>
          <w:trHeight w:val="645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17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专业技术岗位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从事临床营养师科工作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研究生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硕士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营养与食品卫生学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卫生专业技术面试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需取得医师资格证或成绩合格证明、住培证，住培专业与执业证注册专业及报考专业一致。</w:t>
            </w:r>
          </w:p>
        </w:tc>
      </w:tr>
      <w:tr w:rsidR="007C7D18" w:rsidTr="002B3AFA">
        <w:trPr>
          <w:trHeight w:val="645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18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专业技术岗位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从事影像医师工作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研究生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硕士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医学影像学、影像医学与核医学专业、放射医学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卫生专业技术面试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需取得医师资格证或成绩合格证明、住培证，住培专业与执业证注册专业及报考专业一致。</w:t>
            </w:r>
          </w:p>
        </w:tc>
      </w:tr>
      <w:tr w:rsidR="007C7D18" w:rsidTr="002B3AFA">
        <w:trPr>
          <w:trHeight w:val="645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19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专业技术岗位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从事影像医师工作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大学本科及以上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学士及以上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left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医学影像学、放射医学、临床医学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限医学类院校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卫生基础知识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卫生专业技术面试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以临床医学专业报考者：</w:t>
            </w: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执业证注册专业及报考专业一致；</w:t>
            </w:r>
          </w:p>
        </w:tc>
      </w:tr>
      <w:tr w:rsidR="007C7D18" w:rsidTr="002B3AFA">
        <w:trPr>
          <w:trHeight w:val="645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专业技术岗位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从事影像技师工作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大学本科及以上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学士及以上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left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以本科学历报考者：医学影像技术、放射医学专业；     以研究生学历报考者：影像医学与核医学、放射医学专业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限医学类院校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卫生基础知识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卫生专业技术面试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7C7D18" w:rsidTr="002B3AFA">
        <w:trPr>
          <w:trHeight w:val="645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lastRenderedPageBreak/>
              <w:t>21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专业技术岗位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从事放射治疗技师工作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大学本科及以上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学士及以上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left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应用物理学、生物医学工程、核技术与核医学、医学影像学、核工程与核技术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限医学类院校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卫生基础知识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卫生专业技术面试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7C7D18" w:rsidTr="002B3AFA">
        <w:trPr>
          <w:trHeight w:val="645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22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专业技术岗位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从事放射治疗物理师工作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研究生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硕士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生物医学工程、应用物理学、等离子体物理、核能与核技术工程、医学放射物理学、核物理与核技术、医学图像处理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限医学类院校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卫生专业技术面试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7C7D18" w:rsidTr="002B3AFA">
        <w:trPr>
          <w:trHeight w:val="645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23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专业技术岗位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从事临床药师工作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研究生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硕士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药学、临床药学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1、限应届或择业期内未就业的高校毕业生。2、限医学类院校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卫生专业技术面试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7C7D18" w:rsidTr="002B3AFA">
        <w:trPr>
          <w:trHeight w:val="645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专业技术岗位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从事信息科工作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大学本科及以上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ind w:firstLineChars="100" w:firstLine="151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学士及以上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left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以本科学历报考者：软件工程专业；               以研究生学历报考者：软件工程一级学科（软件工程专业），工程专业学位（软件工程专业）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有两年及以上三级医院工作经历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公共基础知识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通用能力面试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7C7D18" w:rsidTr="002B3AFA">
        <w:trPr>
          <w:trHeight w:val="645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25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管理岗位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从事医务、院感、防治工作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研究生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硕士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公共卫生与预防医学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1、限应届或择业期内未就业的高校毕业生。2、限医学类院校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通用能力面试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7C7D18" w:rsidTr="002B3AFA">
        <w:trPr>
          <w:trHeight w:val="645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26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管理岗位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从事人力资源工作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大学本科及以上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ind w:firstLineChars="100" w:firstLine="151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学士及以上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以本科学历报考者：人力资源管理、汉语言文学专业；        以硕士研究生报考者：工商管理、公共管理专业（人力资源方向）。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公共基础知识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通用能力面试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7C7D18" w:rsidTr="002B3AFA">
        <w:trPr>
          <w:trHeight w:val="645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lastRenderedPageBreak/>
              <w:t>27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管理岗位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从事设备科工作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大学本科及以上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学士及以上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以本科学历报考者：生物医学工程专业；以研究生学历报考者：生物医学工程、生物工程与技术、医疗器械工程学专业。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限应届或择业期内未就业的高校毕业生。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公共基础知识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通用能力面试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7C7D18" w:rsidTr="002B3AFA">
        <w:trPr>
          <w:trHeight w:val="645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28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管理岗位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从事材料科工作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大学本科及以上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学士及以上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以本科学历报考者：材料化学专业；以研究生学历报考者：材料化学、生物医药材料学、生物医用材料专业。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限应届或择业期内未就业的高校毕业生。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公共基础知识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通用能力面试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7C7D18" w:rsidTr="002B3AFA">
        <w:trPr>
          <w:trHeight w:val="645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29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德州市卫生健康委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德州市第二人民医院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管理岗位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初级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从事病案管理科工作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研究生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硕士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流行病与卫生统计学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jc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1、限应届或择业期内未就业的高校毕业生。2、限医学类院校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通用能力面试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5"/>
                <w:szCs w:val="15"/>
                <w:lang/>
              </w:rPr>
              <w:t>2488112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7D18" w:rsidRDefault="007C7D18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</w:pPr>
          </w:p>
        </w:tc>
      </w:tr>
    </w:tbl>
    <w:p w:rsidR="00C81D4A" w:rsidRDefault="00C81D4A"/>
    <w:sectPr w:rsidR="00C81D4A" w:rsidSect="007C7D1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1D4A" w:rsidRDefault="00C81D4A" w:rsidP="007C7D18">
      <w:r>
        <w:separator/>
      </w:r>
    </w:p>
  </w:endnote>
  <w:endnote w:type="continuationSeparator" w:id="1">
    <w:p w:rsidR="00C81D4A" w:rsidRDefault="00C81D4A" w:rsidP="007C7D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1D4A" w:rsidRDefault="00C81D4A" w:rsidP="007C7D18">
      <w:r>
        <w:separator/>
      </w:r>
    </w:p>
  </w:footnote>
  <w:footnote w:type="continuationSeparator" w:id="1">
    <w:p w:rsidR="00C81D4A" w:rsidRDefault="00C81D4A" w:rsidP="007C7D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7D18"/>
    <w:rsid w:val="007C7D18"/>
    <w:rsid w:val="00C81D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D1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7D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7D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7D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7D1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637</Words>
  <Characters>3631</Characters>
  <Application>Microsoft Office Word</Application>
  <DocSecurity>0</DocSecurity>
  <Lines>30</Lines>
  <Paragraphs>8</Paragraphs>
  <ScaleCrop>false</ScaleCrop>
  <Company>china</Company>
  <LinksUpToDate>false</LinksUpToDate>
  <CharactersWithSpaces>4260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2020-06-11T09:21:00Z</dcterms:created>
  <dcterms:modified xsi:type="dcterms:W3CDTF">2020-06-11T09:22:00Z</dcterms:modified>
</cp:coreProperties>
</file>