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360" w:lineRule="atLeast"/>
        <w:ind w:left="0" w:right="0"/>
        <w:jc w:val="left"/>
      </w:pPr>
      <w:r>
        <w:rPr>
          <w:rFonts w:ascii="黑体" w:hAnsi="宋体" w:eastAsia="黑体" w:cs="黑体"/>
          <w:i w:val="0"/>
          <w:caps w:val="0"/>
          <w:color w:val="000000"/>
          <w:spacing w:val="0"/>
          <w:kern w:val="0"/>
          <w:sz w:val="32"/>
          <w:szCs w:val="32"/>
          <w:shd w:val="clear" w:fill="FFFFFF"/>
          <w:lang w:val="en-US" w:eastAsia="zh-CN" w:bidi="ar"/>
        </w:rPr>
        <w:t>附件</w:t>
      </w:r>
      <w:r>
        <w:rPr>
          <w:rFonts w:hint="eastAsia" w:ascii="黑体" w:hAnsi="宋体" w:eastAsia="黑体" w:cs="黑体"/>
          <w:i w:val="0"/>
          <w:caps w:val="0"/>
          <w:color w:val="000000"/>
          <w:spacing w:val="0"/>
          <w:kern w:val="0"/>
          <w:sz w:val="32"/>
          <w:szCs w:val="32"/>
          <w:shd w:val="clear" w:fill="FFFFFF"/>
          <w:lang w:val="en-US" w:eastAsia="zh-CN" w:bidi="ar"/>
        </w:rPr>
        <w:t>1-1</w:t>
      </w:r>
      <w:bookmarkStart w:id="0" w:name="_GoBack"/>
      <w:bookmarkEnd w:id="0"/>
    </w:p>
    <w:p>
      <w:pPr>
        <w:keepNext w:val="0"/>
        <w:keepLines w:val="0"/>
        <w:widowControl/>
        <w:suppressLineNumbers w:val="0"/>
        <w:spacing w:before="0" w:beforeAutospacing="0" w:after="0" w:afterAutospacing="0" w:line="360" w:lineRule="atLeast"/>
        <w:ind w:left="0" w:right="0" w:firstLine="880"/>
        <w:jc w:val="center"/>
      </w:pPr>
      <w:r>
        <w:rPr>
          <w:rFonts w:ascii="方正小标宋简体" w:hAnsi="方正小标宋简体" w:eastAsia="方正小标宋简体" w:cs="方正小标宋简体"/>
          <w:i w:val="0"/>
          <w:caps w:val="0"/>
          <w:color w:val="000000"/>
          <w:spacing w:val="0"/>
          <w:kern w:val="0"/>
          <w:sz w:val="44"/>
          <w:szCs w:val="44"/>
          <w:shd w:val="clear" w:fill="FFFFFF"/>
          <w:lang w:val="en-US" w:eastAsia="zh-CN" w:bidi="ar"/>
        </w:rPr>
        <w:t>聊城市技师学院</w:t>
      </w:r>
      <w:r>
        <w:rPr>
          <w:rFonts w:hint="default" w:ascii="方正小标宋简体" w:hAnsi="方正小标宋简体" w:eastAsia="方正小标宋简体" w:cs="方正小标宋简体"/>
          <w:i w:val="0"/>
          <w:caps w:val="0"/>
          <w:color w:val="000000"/>
          <w:spacing w:val="0"/>
          <w:kern w:val="0"/>
          <w:sz w:val="44"/>
          <w:szCs w:val="44"/>
          <w:shd w:val="clear" w:fill="FFFFFF"/>
          <w:lang w:val="en-US" w:eastAsia="zh-CN" w:bidi="ar"/>
        </w:rPr>
        <w:t>2020年公开引进优秀人才岗位汇总表</w:t>
      </w:r>
    </w:p>
    <w:tbl>
      <w:tblPr>
        <w:tblW w:w="15055" w:type="dxa"/>
        <w:jc w:val="center"/>
        <w:tblInd w:w="-533" w:type="dxa"/>
        <w:shd w:val="clear"/>
        <w:tblLayout w:type="fixed"/>
        <w:tblCellMar>
          <w:top w:w="15" w:type="dxa"/>
          <w:left w:w="15" w:type="dxa"/>
          <w:bottom w:w="15" w:type="dxa"/>
          <w:right w:w="15" w:type="dxa"/>
        </w:tblCellMar>
      </w:tblPr>
      <w:tblGrid>
        <w:gridCol w:w="557"/>
        <w:gridCol w:w="1089"/>
        <w:gridCol w:w="1165"/>
        <w:gridCol w:w="819"/>
        <w:gridCol w:w="795"/>
        <w:gridCol w:w="759"/>
        <w:gridCol w:w="1139"/>
        <w:gridCol w:w="624"/>
        <w:gridCol w:w="821"/>
        <w:gridCol w:w="823"/>
        <w:gridCol w:w="3402"/>
        <w:gridCol w:w="891"/>
        <w:gridCol w:w="1558"/>
        <w:gridCol w:w="613"/>
      </w:tblGrid>
      <w:tr>
        <w:tblPrEx>
          <w:shd w:val="clear"/>
          <w:tblLayout w:type="fixed"/>
          <w:tblCellMar>
            <w:top w:w="15" w:type="dxa"/>
            <w:left w:w="15" w:type="dxa"/>
            <w:bottom w:w="15" w:type="dxa"/>
            <w:right w:w="15" w:type="dxa"/>
          </w:tblCellMar>
        </w:tblPrEx>
        <w:trPr>
          <w:trHeight w:val="360" w:hRule="atLeast"/>
          <w:jc w:val="center"/>
        </w:trPr>
        <w:tc>
          <w:tcPr>
            <w:tcW w:w="557" w:type="dxa"/>
            <w:vMerge w:val="restart"/>
            <w:tcBorders>
              <w:top w:val="single" w:color="000000" w:sz="8" w:space="0"/>
              <w:left w:val="single" w:color="000000" w:sz="8" w:space="0"/>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ascii="仿宋_GB2312" w:eastAsia="仿宋_GB2312" w:cs="仿宋_GB2312" w:hAnsiTheme="minorHAnsi"/>
                <w:color w:val="000000"/>
                <w:kern w:val="0"/>
                <w:sz w:val="24"/>
                <w:szCs w:val="24"/>
                <w:lang w:val="en-US" w:eastAsia="zh-CN" w:bidi="ar"/>
              </w:rPr>
              <w:t>序号</w:t>
            </w:r>
          </w:p>
        </w:tc>
        <w:tc>
          <w:tcPr>
            <w:tcW w:w="1089"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招聘单位</w:t>
            </w:r>
          </w:p>
        </w:tc>
        <w:tc>
          <w:tcPr>
            <w:tcW w:w="1165"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主管部门</w:t>
            </w:r>
          </w:p>
        </w:tc>
        <w:tc>
          <w:tcPr>
            <w:tcW w:w="819"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岗位</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类别</w:t>
            </w:r>
          </w:p>
        </w:tc>
        <w:tc>
          <w:tcPr>
            <w:tcW w:w="795"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岗位</w:t>
            </w:r>
            <w:r>
              <w:rPr>
                <w:rFonts w:hint="default" w:ascii="仿宋_GB2312" w:eastAsia="仿宋_GB2312" w:cs="仿宋_GB2312" w:hAnsiTheme="minorHAnsi"/>
                <w:color w:val="000000"/>
                <w:kern w:val="0"/>
                <w:sz w:val="24"/>
                <w:szCs w:val="24"/>
                <w:lang w:val="en-US" w:eastAsia="zh-CN" w:bidi="ar"/>
              </w:rPr>
              <w:br w:type="textWrapping"/>
            </w:r>
            <w:r>
              <w:rPr>
                <w:rFonts w:hint="default" w:ascii="仿宋_GB2312" w:eastAsia="仿宋_GB2312" w:cs="仿宋_GB2312" w:hAnsiTheme="minorHAnsi"/>
                <w:color w:val="000000"/>
                <w:kern w:val="0"/>
                <w:sz w:val="24"/>
                <w:szCs w:val="24"/>
                <w:lang w:val="en-US" w:eastAsia="zh-CN" w:bidi="ar"/>
              </w:rPr>
              <w:t>等级</w:t>
            </w:r>
          </w:p>
        </w:tc>
        <w:tc>
          <w:tcPr>
            <w:tcW w:w="759"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岗位 性质</w:t>
            </w:r>
          </w:p>
        </w:tc>
        <w:tc>
          <w:tcPr>
            <w:tcW w:w="1139"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岗位名称</w:t>
            </w:r>
          </w:p>
        </w:tc>
        <w:tc>
          <w:tcPr>
            <w:tcW w:w="624"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招聘</w:t>
            </w:r>
            <w:r>
              <w:rPr>
                <w:rFonts w:hint="default" w:ascii="仿宋_GB2312" w:eastAsia="仿宋_GB2312" w:cs="仿宋_GB2312" w:hAnsiTheme="minorHAnsi"/>
                <w:color w:val="000000"/>
                <w:kern w:val="0"/>
                <w:sz w:val="24"/>
                <w:szCs w:val="24"/>
                <w:lang w:val="en-US" w:eastAsia="zh-CN" w:bidi="ar"/>
              </w:rPr>
              <w:br w:type="textWrapping"/>
            </w:r>
            <w:r>
              <w:rPr>
                <w:rFonts w:hint="default" w:ascii="仿宋_GB2312" w:eastAsia="仿宋_GB2312" w:cs="仿宋_GB2312" w:hAnsiTheme="minorHAnsi"/>
                <w:color w:val="000000"/>
                <w:kern w:val="0"/>
                <w:sz w:val="24"/>
                <w:szCs w:val="24"/>
                <w:lang w:val="en-US" w:eastAsia="zh-CN" w:bidi="ar"/>
              </w:rPr>
              <w:t>人数</w:t>
            </w:r>
          </w:p>
        </w:tc>
        <w:tc>
          <w:tcPr>
            <w:tcW w:w="5046" w:type="dxa"/>
            <w:gridSpan w:val="3"/>
            <w:tcBorders>
              <w:top w:val="single" w:color="000000" w:sz="8" w:space="0"/>
              <w:left w:val="nil"/>
              <w:bottom w:val="single" w:color="000000" w:sz="8" w:space="0"/>
              <w:right w:val="nil"/>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textAlignment w:val="center"/>
            </w:pPr>
            <w:r>
              <w:rPr>
                <w:rFonts w:hint="default" w:ascii="仿宋_GB2312" w:eastAsia="仿宋_GB2312" w:cs="仿宋_GB2312" w:hAnsiTheme="minorHAnsi"/>
                <w:color w:val="000000"/>
                <w:kern w:val="0"/>
                <w:sz w:val="24"/>
                <w:szCs w:val="24"/>
                <w:lang w:val="en-US" w:eastAsia="zh-CN" w:bidi="ar"/>
              </w:rPr>
              <w:t>学历、学位及专业要求</w:t>
            </w:r>
          </w:p>
        </w:tc>
        <w:tc>
          <w:tcPr>
            <w:tcW w:w="891" w:type="dxa"/>
            <w:vMerge w:val="restart"/>
            <w:tcBorders>
              <w:top w:val="single" w:color="000000" w:sz="8" w:space="0"/>
              <w:left w:val="single" w:color="000000" w:sz="8" w:space="0"/>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其它</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条件</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要求</w:t>
            </w:r>
          </w:p>
        </w:tc>
        <w:tc>
          <w:tcPr>
            <w:tcW w:w="1558"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咨询电话</w:t>
            </w:r>
            <w:r>
              <w:rPr>
                <w:rFonts w:hint="default" w:ascii="仿宋_GB2312" w:eastAsia="仿宋_GB2312" w:cs="仿宋_GB2312" w:hAnsiTheme="minorHAnsi"/>
                <w:color w:val="000000"/>
                <w:kern w:val="0"/>
                <w:sz w:val="24"/>
                <w:szCs w:val="24"/>
                <w:lang w:val="en-US" w:eastAsia="zh-CN" w:bidi="ar"/>
              </w:rPr>
              <w:br w:type="textWrapping"/>
            </w:r>
            <w:r>
              <w:rPr>
                <w:rFonts w:hint="default" w:ascii="仿宋_GB2312" w:eastAsia="仿宋_GB2312" w:cs="仿宋_GB2312" w:hAnsiTheme="minorHAnsi"/>
                <w:color w:val="000000"/>
                <w:kern w:val="0"/>
                <w:sz w:val="24"/>
                <w:szCs w:val="24"/>
                <w:lang w:val="en-US" w:eastAsia="zh-CN" w:bidi="ar"/>
              </w:rPr>
              <w:t>（区号0635）</w:t>
            </w:r>
          </w:p>
        </w:tc>
        <w:tc>
          <w:tcPr>
            <w:tcW w:w="613"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备注</w:t>
            </w:r>
          </w:p>
        </w:tc>
      </w:tr>
      <w:tr>
        <w:tblPrEx>
          <w:tblLayout w:type="fixed"/>
          <w:tblCellMar>
            <w:top w:w="15" w:type="dxa"/>
            <w:left w:w="15" w:type="dxa"/>
            <w:bottom w:w="15" w:type="dxa"/>
            <w:right w:w="15" w:type="dxa"/>
          </w:tblCellMar>
        </w:tblPrEx>
        <w:trPr>
          <w:trHeight w:val="90" w:hRule="atLeast"/>
          <w:jc w:val="center"/>
        </w:trPr>
        <w:tc>
          <w:tcPr>
            <w:tcW w:w="557" w:type="dxa"/>
            <w:vMerge w:val="continue"/>
            <w:tcBorders>
              <w:top w:val="single" w:color="000000" w:sz="8" w:space="0"/>
              <w:left w:val="single" w:color="000000" w:sz="8" w:space="0"/>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1089"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1165"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819"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795"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759"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1139"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624"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821"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学历</w:t>
            </w:r>
            <w:r>
              <w:rPr>
                <w:rFonts w:hint="default" w:ascii="仿宋_GB2312" w:eastAsia="仿宋_GB2312" w:cs="仿宋_GB2312" w:hAnsiTheme="minorHAnsi"/>
                <w:color w:val="000000"/>
                <w:kern w:val="0"/>
                <w:sz w:val="24"/>
                <w:szCs w:val="24"/>
                <w:lang w:val="en-US" w:eastAsia="zh-CN" w:bidi="ar"/>
              </w:rPr>
              <w:br w:type="textWrapping"/>
            </w:r>
            <w:r>
              <w:rPr>
                <w:rFonts w:hint="default" w:ascii="仿宋_GB2312" w:eastAsia="仿宋_GB2312" w:cs="仿宋_GB2312" w:hAnsiTheme="minorHAnsi"/>
                <w:color w:val="000000"/>
                <w:kern w:val="0"/>
                <w:sz w:val="24"/>
                <w:szCs w:val="24"/>
                <w:lang w:val="en-US" w:eastAsia="zh-CN" w:bidi="ar"/>
              </w:rPr>
              <w:t>要求</w:t>
            </w:r>
          </w:p>
        </w:tc>
        <w:tc>
          <w:tcPr>
            <w:tcW w:w="82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学位</w:t>
            </w:r>
            <w:r>
              <w:rPr>
                <w:rFonts w:hint="default" w:ascii="仿宋_GB2312" w:eastAsia="仿宋_GB2312" w:cs="仿宋_GB2312" w:hAnsiTheme="minorHAnsi"/>
                <w:color w:val="000000"/>
                <w:kern w:val="0"/>
                <w:sz w:val="24"/>
                <w:szCs w:val="24"/>
                <w:lang w:val="en-US" w:eastAsia="zh-CN" w:bidi="ar"/>
              </w:rPr>
              <w:br w:type="textWrapping"/>
            </w:r>
            <w:r>
              <w:rPr>
                <w:rFonts w:hint="default" w:ascii="仿宋_GB2312" w:eastAsia="仿宋_GB2312" w:cs="仿宋_GB2312" w:hAnsiTheme="minorHAnsi"/>
                <w:color w:val="000000"/>
                <w:kern w:val="0"/>
                <w:sz w:val="24"/>
                <w:szCs w:val="24"/>
                <w:lang w:val="en-US" w:eastAsia="zh-CN" w:bidi="ar"/>
              </w:rPr>
              <w:t>要求</w:t>
            </w:r>
          </w:p>
        </w:tc>
        <w:tc>
          <w:tcPr>
            <w:tcW w:w="3402"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专业名称</w:t>
            </w:r>
          </w:p>
        </w:tc>
        <w:tc>
          <w:tcPr>
            <w:tcW w:w="891" w:type="dxa"/>
            <w:vMerge w:val="continue"/>
            <w:tcBorders>
              <w:top w:val="single" w:color="000000" w:sz="8" w:space="0"/>
              <w:left w:val="single" w:color="000000" w:sz="8" w:space="0"/>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1558"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613"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r>
      <w:tr>
        <w:tblPrEx>
          <w:tblLayout w:type="fixed"/>
          <w:tblCellMar>
            <w:top w:w="15" w:type="dxa"/>
            <w:left w:w="15" w:type="dxa"/>
            <w:bottom w:w="15" w:type="dxa"/>
            <w:right w:w="15" w:type="dxa"/>
          </w:tblCellMar>
        </w:tblPrEx>
        <w:trPr>
          <w:trHeight w:val="937" w:hRule="atLeast"/>
          <w:jc w:val="center"/>
        </w:trPr>
        <w:tc>
          <w:tcPr>
            <w:tcW w:w="557" w:type="dxa"/>
            <w:tcBorders>
              <w:top w:val="nil"/>
              <w:left w:val="single" w:color="000000" w:sz="8" w:space="0"/>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1089"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技师学院</w:t>
            </w:r>
          </w:p>
        </w:tc>
        <w:tc>
          <w:tcPr>
            <w:tcW w:w="1165"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人民政府</w:t>
            </w:r>
          </w:p>
        </w:tc>
        <w:tc>
          <w:tcPr>
            <w:tcW w:w="819"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795"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759"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139"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计算机专业教师</w:t>
            </w:r>
          </w:p>
        </w:tc>
        <w:tc>
          <w:tcPr>
            <w:tcW w:w="624"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2</w:t>
            </w:r>
          </w:p>
        </w:tc>
        <w:tc>
          <w:tcPr>
            <w:tcW w:w="821"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2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3402"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计算机科学与技术、计算机技术、计算机应用技术、软件工程、网络工程、计算机软件与理论</w:t>
            </w:r>
          </w:p>
        </w:tc>
        <w:tc>
          <w:tcPr>
            <w:tcW w:w="891"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c>
          <w:tcPr>
            <w:tcW w:w="1558"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0635-8503056</w:t>
            </w:r>
          </w:p>
        </w:tc>
        <w:tc>
          <w:tcPr>
            <w:tcW w:w="61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173" w:hRule="atLeast"/>
          <w:jc w:val="center"/>
        </w:trPr>
        <w:tc>
          <w:tcPr>
            <w:tcW w:w="557"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2</w:t>
            </w:r>
          </w:p>
        </w:tc>
        <w:tc>
          <w:tcPr>
            <w:tcW w:w="108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技师学院</w:t>
            </w:r>
          </w:p>
        </w:tc>
        <w:tc>
          <w:tcPr>
            <w:tcW w:w="116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人民政府</w:t>
            </w:r>
          </w:p>
        </w:tc>
        <w:tc>
          <w:tcPr>
            <w:tcW w:w="81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79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75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13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电气专业 教师</w:t>
            </w:r>
          </w:p>
        </w:tc>
        <w:tc>
          <w:tcPr>
            <w:tcW w:w="62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2</w:t>
            </w:r>
          </w:p>
        </w:tc>
        <w:tc>
          <w:tcPr>
            <w:tcW w:w="82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2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340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电气工程、电气工程自动化、控制理论与控制工程、控制工程</w:t>
            </w:r>
          </w:p>
        </w:tc>
        <w:tc>
          <w:tcPr>
            <w:tcW w:w="89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textAlignment w:val="center"/>
            </w:pPr>
            <w:r>
              <w:rPr>
                <w:rFonts w:hint="default" w:ascii="仿宋_GB2312" w:eastAsia="仿宋_GB2312" w:cs="仿宋_GB2312" w:hAnsiTheme="minorHAnsi"/>
                <w:color w:val="000000"/>
                <w:kern w:val="0"/>
                <w:sz w:val="24"/>
                <w:szCs w:val="24"/>
                <w:lang w:val="en-US" w:eastAsia="zh-CN" w:bidi="ar"/>
              </w:rPr>
              <w:t> </w:t>
            </w:r>
          </w:p>
        </w:tc>
        <w:tc>
          <w:tcPr>
            <w:tcW w:w="155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0635-8503056</w:t>
            </w:r>
          </w:p>
        </w:tc>
        <w:tc>
          <w:tcPr>
            <w:tcW w:w="61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90" w:hRule="atLeast"/>
          <w:jc w:val="center"/>
        </w:trPr>
        <w:tc>
          <w:tcPr>
            <w:tcW w:w="557" w:type="dxa"/>
            <w:tcBorders>
              <w:top w:val="nil"/>
              <w:left w:val="single" w:color="000000" w:sz="8" w:space="0"/>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3</w:t>
            </w:r>
          </w:p>
        </w:tc>
        <w:tc>
          <w:tcPr>
            <w:tcW w:w="108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技师学院</w:t>
            </w:r>
          </w:p>
        </w:tc>
        <w:tc>
          <w:tcPr>
            <w:tcW w:w="116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人民政府</w:t>
            </w:r>
          </w:p>
        </w:tc>
        <w:tc>
          <w:tcPr>
            <w:tcW w:w="81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79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75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13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思政课</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教师</w:t>
            </w:r>
          </w:p>
        </w:tc>
        <w:tc>
          <w:tcPr>
            <w:tcW w:w="624"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2</w:t>
            </w:r>
          </w:p>
        </w:tc>
        <w:tc>
          <w:tcPr>
            <w:tcW w:w="82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2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3402"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马克思主义基本原理、马克思主义哲学、马克思主义中国化研究、中共党史、思想政治教育、法律、法学</w:t>
            </w:r>
          </w:p>
        </w:tc>
        <w:tc>
          <w:tcPr>
            <w:tcW w:w="89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c>
          <w:tcPr>
            <w:tcW w:w="1558"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0635-8503056</w:t>
            </w:r>
          </w:p>
        </w:tc>
        <w:tc>
          <w:tcPr>
            <w:tcW w:w="61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107" w:hRule="atLeast"/>
          <w:jc w:val="center"/>
        </w:trPr>
        <w:tc>
          <w:tcPr>
            <w:tcW w:w="557"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4</w:t>
            </w:r>
          </w:p>
        </w:tc>
        <w:tc>
          <w:tcPr>
            <w:tcW w:w="108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技师学院</w:t>
            </w:r>
          </w:p>
        </w:tc>
        <w:tc>
          <w:tcPr>
            <w:tcW w:w="116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人民政府</w:t>
            </w:r>
          </w:p>
        </w:tc>
        <w:tc>
          <w:tcPr>
            <w:tcW w:w="81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79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75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13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历史课</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教师</w:t>
            </w:r>
          </w:p>
        </w:tc>
        <w:tc>
          <w:tcPr>
            <w:tcW w:w="62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82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2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3402"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历史学、学科教育（历史）、</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中国史、历史文献学</w:t>
            </w:r>
          </w:p>
        </w:tc>
        <w:tc>
          <w:tcPr>
            <w:tcW w:w="89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c>
          <w:tcPr>
            <w:tcW w:w="155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0635-8503056</w:t>
            </w:r>
          </w:p>
        </w:tc>
        <w:tc>
          <w:tcPr>
            <w:tcW w:w="61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587" w:hRule="atLeast"/>
          <w:jc w:val="center"/>
        </w:trPr>
        <w:tc>
          <w:tcPr>
            <w:tcW w:w="557" w:type="dxa"/>
            <w:tcBorders>
              <w:top w:val="nil"/>
              <w:left w:val="single" w:color="000000" w:sz="8" w:space="0"/>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5</w:t>
            </w:r>
          </w:p>
        </w:tc>
        <w:tc>
          <w:tcPr>
            <w:tcW w:w="108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技师学院</w:t>
            </w:r>
          </w:p>
        </w:tc>
        <w:tc>
          <w:tcPr>
            <w:tcW w:w="116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人民政府</w:t>
            </w:r>
          </w:p>
        </w:tc>
        <w:tc>
          <w:tcPr>
            <w:tcW w:w="81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79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75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13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教师</w:t>
            </w:r>
          </w:p>
        </w:tc>
        <w:tc>
          <w:tcPr>
            <w:tcW w:w="624"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82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2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3402"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教育学、教育管理、教育学原理、课程与教学论、职业技术教育学</w:t>
            </w:r>
          </w:p>
        </w:tc>
        <w:tc>
          <w:tcPr>
            <w:tcW w:w="89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c>
          <w:tcPr>
            <w:tcW w:w="1558"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0635-8503056</w:t>
            </w:r>
          </w:p>
        </w:tc>
        <w:tc>
          <w:tcPr>
            <w:tcW w:w="61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647" w:hRule="atLeast"/>
          <w:jc w:val="center"/>
        </w:trPr>
        <w:tc>
          <w:tcPr>
            <w:tcW w:w="557" w:type="dxa"/>
            <w:tcBorders>
              <w:top w:val="nil"/>
              <w:left w:val="single" w:color="000000" w:sz="8" w:space="0"/>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6</w:t>
            </w:r>
          </w:p>
        </w:tc>
        <w:tc>
          <w:tcPr>
            <w:tcW w:w="108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技师学院</w:t>
            </w:r>
          </w:p>
        </w:tc>
        <w:tc>
          <w:tcPr>
            <w:tcW w:w="116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人民政府</w:t>
            </w:r>
          </w:p>
        </w:tc>
        <w:tc>
          <w:tcPr>
            <w:tcW w:w="81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79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75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13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学前教育</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专业教师</w:t>
            </w:r>
          </w:p>
        </w:tc>
        <w:tc>
          <w:tcPr>
            <w:tcW w:w="624"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82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2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3402"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学前教育、学前教育学</w:t>
            </w:r>
          </w:p>
        </w:tc>
        <w:tc>
          <w:tcPr>
            <w:tcW w:w="89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c>
          <w:tcPr>
            <w:tcW w:w="1558"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0635-8503056</w:t>
            </w:r>
          </w:p>
        </w:tc>
        <w:tc>
          <w:tcPr>
            <w:tcW w:w="61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647" w:hRule="atLeast"/>
          <w:jc w:val="center"/>
        </w:trPr>
        <w:tc>
          <w:tcPr>
            <w:tcW w:w="557" w:type="dxa"/>
            <w:tcBorders>
              <w:top w:val="nil"/>
              <w:left w:val="single" w:color="000000" w:sz="8" w:space="0"/>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7</w:t>
            </w:r>
          </w:p>
        </w:tc>
        <w:tc>
          <w:tcPr>
            <w:tcW w:w="108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技师学院</w:t>
            </w:r>
          </w:p>
        </w:tc>
        <w:tc>
          <w:tcPr>
            <w:tcW w:w="116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人民政府</w:t>
            </w:r>
          </w:p>
        </w:tc>
        <w:tc>
          <w:tcPr>
            <w:tcW w:w="81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79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75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13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美术课</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教师</w:t>
            </w:r>
          </w:p>
        </w:tc>
        <w:tc>
          <w:tcPr>
            <w:tcW w:w="624"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82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2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3402"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美术、美术学</w:t>
            </w:r>
          </w:p>
        </w:tc>
        <w:tc>
          <w:tcPr>
            <w:tcW w:w="89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 </w:t>
            </w:r>
          </w:p>
        </w:tc>
        <w:tc>
          <w:tcPr>
            <w:tcW w:w="1558"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1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542" w:hRule="atLeast"/>
          <w:jc w:val="center"/>
        </w:trPr>
        <w:tc>
          <w:tcPr>
            <w:tcW w:w="557" w:type="dxa"/>
            <w:tcBorders>
              <w:top w:val="nil"/>
              <w:left w:val="single" w:color="000000" w:sz="8" w:space="0"/>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8</w:t>
            </w:r>
          </w:p>
        </w:tc>
        <w:tc>
          <w:tcPr>
            <w:tcW w:w="108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技师学院</w:t>
            </w:r>
          </w:p>
        </w:tc>
        <w:tc>
          <w:tcPr>
            <w:tcW w:w="116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人民政府</w:t>
            </w:r>
          </w:p>
        </w:tc>
        <w:tc>
          <w:tcPr>
            <w:tcW w:w="81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79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75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13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音乐课  教师</w:t>
            </w:r>
          </w:p>
        </w:tc>
        <w:tc>
          <w:tcPr>
            <w:tcW w:w="624"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82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2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3402"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音乐、音乐学</w:t>
            </w:r>
          </w:p>
        </w:tc>
        <w:tc>
          <w:tcPr>
            <w:tcW w:w="89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 </w:t>
            </w:r>
          </w:p>
        </w:tc>
        <w:tc>
          <w:tcPr>
            <w:tcW w:w="1558"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1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702" w:hRule="atLeast"/>
          <w:jc w:val="center"/>
        </w:trPr>
        <w:tc>
          <w:tcPr>
            <w:tcW w:w="557" w:type="dxa"/>
            <w:tcBorders>
              <w:top w:val="nil"/>
              <w:left w:val="single" w:color="000000" w:sz="8" w:space="0"/>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9</w:t>
            </w:r>
          </w:p>
        </w:tc>
        <w:tc>
          <w:tcPr>
            <w:tcW w:w="1089"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技师学院</w:t>
            </w:r>
          </w:p>
        </w:tc>
        <w:tc>
          <w:tcPr>
            <w:tcW w:w="1165"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  人民政府</w:t>
            </w:r>
          </w:p>
        </w:tc>
        <w:tc>
          <w:tcPr>
            <w:tcW w:w="819"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795"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759"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139"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舞蹈课  教师</w:t>
            </w:r>
          </w:p>
        </w:tc>
        <w:tc>
          <w:tcPr>
            <w:tcW w:w="624"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821"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2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3402"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舞蹈、音乐与舞蹈学</w:t>
            </w:r>
          </w:p>
        </w:tc>
        <w:tc>
          <w:tcPr>
            <w:tcW w:w="891"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 </w:t>
            </w:r>
          </w:p>
        </w:tc>
        <w:tc>
          <w:tcPr>
            <w:tcW w:w="1558"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1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 </w:t>
            </w:r>
          </w:p>
        </w:tc>
      </w:tr>
    </w:tbl>
    <w:p>
      <w:pPr>
        <w:pStyle w:val="2"/>
        <w:keepNext w:val="0"/>
        <w:keepLines w:val="0"/>
        <w:widowControl/>
        <w:suppressLineNumbers w:val="0"/>
        <w:spacing w:before="0" w:beforeAutospacing="0" w:after="0" w:afterAutospacing="0" w:line="360" w:lineRule="atLeast"/>
        <w:ind w:left="0" w:right="0" w:firstLine="640"/>
        <w:jc w:val="center"/>
      </w:pPr>
      <w:r>
        <w:rPr>
          <w:rFonts w:hint="default" w:ascii="仿宋_GB2312" w:hAnsi="微软雅黑" w:eastAsia="仿宋_GB2312" w:cs="仿宋_GB2312"/>
          <w:i w:val="0"/>
          <w:caps w:val="0"/>
          <w:color w:val="000000"/>
          <w:spacing w:val="0"/>
          <w:sz w:val="32"/>
          <w:szCs w:val="32"/>
          <w:shd w:val="clear" w:fill="FFFFFF"/>
        </w:rPr>
        <w:t> </w:t>
      </w:r>
    </w:p>
    <w:p>
      <w:pPr>
        <w:pStyle w:val="2"/>
        <w:keepNext w:val="0"/>
        <w:keepLines w:val="0"/>
        <w:widowControl/>
        <w:suppressLineNumbers w:val="0"/>
        <w:spacing w:before="0" w:beforeAutospacing="0" w:after="313" w:afterAutospacing="0" w:line="700" w:lineRule="atLeast"/>
        <w:ind w:left="0" w:right="0" w:firstLine="880"/>
        <w:jc w:val="center"/>
      </w:pPr>
      <w:r>
        <w:rPr>
          <w:rFonts w:hint="default" w:ascii="方正小标宋简体" w:hAnsi="方正小标宋简体" w:eastAsia="方正小标宋简体" w:cs="方正小标宋简体"/>
          <w:i w:val="0"/>
          <w:caps w:val="0"/>
          <w:color w:val="000000"/>
          <w:spacing w:val="0"/>
          <w:sz w:val="44"/>
          <w:szCs w:val="44"/>
          <w:shd w:val="clear" w:fill="FFFFFF"/>
        </w:rPr>
        <w:t>聊城市技师学院2020年公开招聘备案制工作人员岗位汇总表</w:t>
      </w:r>
    </w:p>
    <w:tbl>
      <w:tblPr>
        <w:tblW w:w="14820" w:type="dxa"/>
        <w:tblInd w:w="93" w:type="dxa"/>
        <w:shd w:val="clear"/>
        <w:tblLayout w:type="fixed"/>
        <w:tblCellMar>
          <w:top w:w="15" w:type="dxa"/>
          <w:left w:w="15" w:type="dxa"/>
          <w:bottom w:w="15" w:type="dxa"/>
          <w:right w:w="15" w:type="dxa"/>
        </w:tblCellMar>
      </w:tblPr>
      <w:tblGrid>
        <w:gridCol w:w="546"/>
        <w:gridCol w:w="1603"/>
        <w:gridCol w:w="1026"/>
        <w:gridCol w:w="814"/>
        <w:gridCol w:w="519"/>
        <w:gridCol w:w="810"/>
        <w:gridCol w:w="1248"/>
        <w:gridCol w:w="661"/>
        <w:gridCol w:w="904"/>
        <w:gridCol w:w="848"/>
        <w:gridCol w:w="2485"/>
        <w:gridCol w:w="1233"/>
        <w:gridCol w:w="1493"/>
        <w:gridCol w:w="630"/>
      </w:tblGrid>
      <w:tr>
        <w:tblPrEx>
          <w:shd w:val="clear"/>
          <w:tblLayout w:type="fixed"/>
        </w:tblPrEx>
        <w:trPr>
          <w:trHeight w:val="395" w:hRule="atLeast"/>
        </w:trPr>
        <w:tc>
          <w:tcPr>
            <w:tcW w:w="546" w:type="dxa"/>
            <w:vMerge w:val="restart"/>
            <w:tcBorders>
              <w:top w:val="single" w:color="000000" w:sz="8" w:space="0"/>
              <w:left w:val="single" w:color="000000" w:sz="8" w:space="0"/>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序号</w:t>
            </w:r>
          </w:p>
        </w:tc>
        <w:tc>
          <w:tcPr>
            <w:tcW w:w="1603"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招聘单位</w:t>
            </w:r>
          </w:p>
        </w:tc>
        <w:tc>
          <w:tcPr>
            <w:tcW w:w="1026"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主管部门</w:t>
            </w:r>
          </w:p>
        </w:tc>
        <w:tc>
          <w:tcPr>
            <w:tcW w:w="814"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岗位类别</w:t>
            </w:r>
          </w:p>
        </w:tc>
        <w:tc>
          <w:tcPr>
            <w:tcW w:w="519"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岗位等级</w:t>
            </w:r>
          </w:p>
        </w:tc>
        <w:tc>
          <w:tcPr>
            <w:tcW w:w="810"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岗位</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性质</w:t>
            </w:r>
          </w:p>
        </w:tc>
        <w:tc>
          <w:tcPr>
            <w:tcW w:w="1248"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岗位名称</w:t>
            </w:r>
          </w:p>
        </w:tc>
        <w:tc>
          <w:tcPr>
            <w:tcW w:w="661"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招聘</w:t>
            </w:r>
            <w:r>
              <w:rPr>
                <w:rFonts w:hint="default" w:ascii="仿宋_GB2312" w:eastAsia="仿宋_GB2312" w:cs="仿宋_GB2312" w:hAnsiTheme="minorHAnsi"/>
                <w:color w:val="000000"/>
                <w:kern w:val="0"/>
                <w:sz w:val="24"/>
                <w:szCs w:val="24"/>
                <w:lang w:val="en-US" w:eastAsia="zh-CN" w:bidi="ar"/>
              </w:rPr>
              <w:br w:type="textWrapping"/>
            </w:r>
            <w:r>
              <w:rPr>
                <w:rFonts w:hint="default" w:ascii="仿宋_GB2312" w:eastAsia="仿宋_GB2312" w:cs="仿宋_GB2312" w:hAnsiTheme="minorHAnsi"/>
                <w:color w:val="000000"/>
                <w:kern w:val="0"/>
                <w:sz w:val="24"/>
                <w:szCs w:val="24"/>
                <w:lang w:val="en-US" w:eastAsia="zh-CN" w:bidi="ar"/>
              </w:rPr>
              <w:t>人数</w:t>
            </w:r>
          </w:p>
        </w:tc>
        <w:tc>
          <w:tcPr>
            <w:tcW w:w="4237" w:type="dxa"/>
            <w:gridSpan w:val="3"/>
            <w:tcBorders>
              <w:top w:val="single" w:color="000000" w:sz="8" w:space="0"/>
              <w:left w:val="nil"/>
              <w:bottom w:val="single" w:color="000000" w:sz="8" w:space="0"/>
              <w:right w:val="nil"/>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firstLine="480"/>
              <w:jc w:val="center"/>
              <w:textAlignment w:val="center"/>
            </w:pPr>
            <w:r>
              <w:rPr>
                <w:rFonts w:hint="default" w:ascii="仿宋_GB2312" w:eastAsia="仿宋_GB2312" w:cs="仿宋_GB2312" w:hAnsiTheme="minorHAnsi"/>
                <w:color w:val="000000"/>
                <w:kern w:val="0"/>
                <w:sz w:val="24"/>
                <w:szCs w:val="24"/>
                <w:lang w:val="en-US" w:eastAsia="zh-CN" w:bidi="ar"/>
              </w:rPr>
              <w:t>学历、学位及专业要求</w:t>
            </w:r>
          </w:p>
        </w:tc>
        <w:tc>
          <w:tcPr>
            <w:tcW w:w="1233" w:type="dxa"/>
            <w:vMerge w:val="restart"/>
            <w:tcBorders>
              <w:top w:val="single" w:color="000000" w:sz="8" w:space="0"/>
              <w:left w:val="single" w:color="000000" w:sz="8" w:space="0"/>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其它</w:t>
            </w:r>
          </w:p>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条件要求</w:t>
            </w:r>
          </w:p>
        </w:tc>
        <w:tc>
          <w:tcPr>
            <w:tcW w:w="1493"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咨询电话</w:t>
            </w:r>
            <w:r>
              <w:rPr>
                <w:rFonts w:hint="default" w:ascii="仿宋_GB2312" w:eastAsia="仿宋_GB2312" w:cs="仿宋_GB2312" w:hAnsiTheme="minorHAnsi"/>
                <w:color w:val="000000"/>
                <w:kern w:val="0"/>
                <w:sz w:val="24"/>
                <w:szCs w:val="24"/>
                <w:lang w:val="en-US" w:eastAsia="zh-CN" w:bidi="ar"/>
              </w:rPr>
              <w:br w:type="textWrapping"/>
            </w:r>
            <w:r>
              <w:rPr>
                <w:rFonts w:hint="default" w:ascii="仿宋_GB2312" w:eastAsia="仿宋_GB2312" w:cs="仿宋_GB2312" w:hAnsiTheme="minorHAnsi"/>
                <w:color w:val="000000"/>
                <w:kern w:val="0"/>
                <w:sz w:val="24"/>
                <w:szCs w:val="24"/>
                <w:lang w:val="en-US" w:eastAsia="zh-CN" w:bidi="ar"/>
              </w:rPr>
              <w:t>（区号0635）</w:t>
            </w:r>
          </w:p>
        </w:tc>
        <w:tc>
          <w:tcPr>
            <w:tcW w:w="630" w:type="dxa"/>
            <w:vMerge w:val="restart"/>
            <w:tcBorders>
              <w:top w:val="single" w:color="000000" w:sz="8" w:space="0"/>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备注</w:t>
            </w:r>
          </w:p>
        </w:tc>
      </w:tr>
      <w:tr>
        <w:tblPrEx>
          <w:tblLayout w:type="fixed"/>
          <w:tblCellMar>
            <w:top w:w="15" w:type="dxa"/>
            <w:left w:w="15" w:type="dxa"/>
            <w:bottom w:w="15" w:type="dxa"/>
            <w:right w:w="15" w:type="dxa"/>
          </w:tblCellMar>
        </w:tblPrEx>
        <w:trPr>
          <w:trHeight w:val="780" w:hRule="atLeast"/>
        </w:trPr>
        <w:tc>
          <w:tcPr>
            <w:tcW w:w="546" w:type="dxa"/>
            <w:vMerge w:val="continue"/>
            <w:tcBorders>
              <w:top w:val="single" w:color="000000" w:sz="8" w:space="0"/>
              <w:left w:val="single" w:color="000000" w:sz="8" w:space="0"/>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1603"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1026"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814"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519"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810"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1248"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661"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904"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left"/>
              <w:textAlignment w:val="center"/>
            </w:pPr>
            <w:r>
              <w:rPr>
                <w:rFonts w:hint="default" w:ascii="仿宋_GB2312" w:eastAsia="仿宋_GB2312" w:cs="仿宋_GB2312" w:hAnsiTheme="minorHAnsi"/>
                <w:color w:val="000000"/>
                <w:kern w:val="0"/>
                <w:sz w:val="24"/>
                <w:szCs w:val="24"/>
                <w:lang w:val="en-US" w:eastAsia="zh-CN" w:bidi="ar"/>
              </w:rPr>
              <w:t>学历</w:t>
            </w:r>
          </w:p>
          <w:p>
            <w:pPr>
              <w:keepNext w:val="0"/>
              <w:keepLines w:val="0"/>
              <w:widowControl/>
              <w:suppressLineNumbers w:val="0"/>
              <w:spacing w:before="0" w:beforeAutospacing="0" w:after="0" w:afterAutospacing="0" w:line="360" w:lineRule="atLeast"/>
              <w:ind w:left="0" w:right="0"/>
              <w:jc w:val="left"/>
              <w:textAlignment w:val="center"/>
            </w:pPr>
            <w:r>
              <w:rPr>
                <w:rFonts w:hint="default" w:ascii="仿宋_GB2312" w:eastAsia="仿宋_GB2312" w:cs="仿宋_GB2312" w:hAnsiTheme="minorHAnsi"/>
                <w:color w:val="000000"/>
                <w:kern w:val="0"/>
                <w:sz w:val="24"/>
                <w:szCs w:val="24"/>
                <w:lang w:val="en-US" w:eastAsia="zh-CN" w:bidi="ar"/>
              </w:rPr>
              <w:t>要求</w:t>
            </w:r>
          </w:p>
        </w:tc>
        <w:tc>
          <w:tcPr>
            <w:tcW w:w="848"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left"/>
              <w:textAlignment w:val="center"/>
            </w:pPr>
            <w:r>
              <w:rPr>
                <w:rFonts w:hint="default" w:ascii="仿宋_GB2312" w:eastAsia="仿宋_GB2312" w:cs="仿宋_GB2312" w:hAnsiTheme="minorHAnsi"/>
                <w:color w:val="000000"/>
                <w:kern w:val="0"/>
                <w:sz w:val="24"/>
                <w:szCs w:val="24"/>
                <w:lang w:val="en-US" w:eastAsia="zh-CN" w:bidi="ar"/>
              </w:rPr>
              <w:t>学位</w:t>
            </w:r>
          </w:p>
          <w:p>
            <w:pPr>
              <w:keepNext w:val="0"/>
              <w:keepLines w:val="0"/>
              <w:widowControl/>
              <w:suppressLineNumbers w:val="0"/>
              <w:spacing w:before="0" w:beforeAutospacing="0" w:after="0" w:afterAutospacing="0" w:line="360" w:lineRule="atLeast"/>
              <w:ind w:left="0" w:right="0"/>
              <w:jc w:val="left"/>
              <w:textAlignment w:val="center"/>
            </w:pPr>
            <w:r>
              <w:rPr>
                <w:rFonts w:hint="default" w:ascii="仿宋_GB2312" w:eastAsia="仿宋_GB2312" w:cs="仿宋_GB2312" w:hAnsiTheme="minorHAnsi"/>
                <w:color w:val="000000"/>
                <w:kern w:val="0"/>
                <w:sz w:val="24"/>
                <w:szCs w:val="24"/>
                <w:lang w:val="en-US" w:eastAsia="zh-CN" w:bidi="ar"/>
              </w:rPr>
              <w:t>要求</w:t>
            </w:r>
          </w:p>
        </w:tc>
        <w:tc>
          <w:tcPr>
            <w:tcW w:w="2485"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line="360" w:lineRule="atLeast"/>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专业名称</w:t>
            </w:r>
          </w:p>
        </w:tc>
        <w:tc>
          <w:tcPr>
            <w:tcW w:w="1233" w:type="dxa"/>
            <w:vMerge w:val="continue"/>
            <w:tcBorders>
              <w:top w:val="single" w:color="000000" w:sz="8" w:space="0"/>
              <w:left w:val="single" w:color="000000" w:sz="8" w:space="0"/>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1493"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c>
          <w:tcPr>
            <w:tcW w:w="630" w:type="dxa"/>
            <w:vMerge w:val="continue"/>
            <w:tcBorders>
              <w:top w:val="single" w:color="000000" w:sz="8" w:space="0"/>
              <w:left w:val="nil"/>
              <w:bottom w:val="single" w:color="000000" w:sz="8" w:space="0"/>
              <w:right w:val="single" w:color="000000" w:sz="8" w:space="0"/>
            </w:tcBorders>
            <w:shd w:val="clear" w:color="auto" w:fill="FFFFFF"/>
            <w:tcMar>
              <w:bottom w:w="0" w:type="dxa"/>
            </w:tcMar>
            <w:vAlign w:val="center"/>
          </w:tcPr>
          <w:p>
            <w:pPr>
              <w:rPr>
                <w:rFonts w:hint="eastAsia" w:ascii="宋体"/>
                <w:sz w:val="24"/>
                <w:szCs w:val="24"/>
              </w:rPr>
            </w:pPr>
          </w:p>
        </w:tc>
      </w:tr>
      <w:tr>
        <w:tblPrEx>
          <w:tblLayout w:type="fixed"/>
          <w:tblCellMar>
            <w:top w:w="15" w:type="dxa"/>
            <w:left w:w="15" w:type="dxa"/>
            <w:bottom w:w="15" w:type="dxa"/>
            <w:right w:w="15" w:type="dxa"/>
          </w:tblCellMar>
        </w:tblPrEx>
        <w:trPr>
          <w:trHeight w:val="1221" w:hRule="atLeast"/>
        </w:trPr>
        <w:tc>
          <w:tcPr>
            <w:tcW w:w="546"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160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文秘岗位1</w:t>
            </w:r>
          </w:p>
        </w:tc>
        <w:tc>
          <w:tcPr>
            <w:tcW w:w="66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语言学及应用语言学、 中国语言文学</w:t>
            </w:r>
          </w:p>
        </w:tc>
        <w:tc>
          <w:tcPr>
            <w:tcW w:w="123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中共党员</w:t>
            </w:r>
          </w:p>
        </w:tc>
        <w:tc>
          <w:tcPr>
            <w:tcW w:w="149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vMerge w:val="restart"/>
            <w:tcBorders>
              <w:top w:val="nil"/>
              <w:left w:val="nil"/>
              <w:bottom w:val="nil"/>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both"/>
            </w:pPr>
            <w:r>
              <w:rPr>
                <w:rFonts w:hint="default" w:ascii="仿宋_GB2312" w:eastAsia="仿宋_GB2312" w:cs="仿宋_GB2312" w:hAnsiTheme="minorHAnsi"/>
                <w:color w:val="000000"/>
                <w:kern w:val="0"/>
                <w:sz w:val="24"/>
                <w:szCs w:val="24"/>
                <w:lang w:val="en-US" w:eastAsia="zh-CN" w:bidi="ar"/>
              </w:rPr>
              <w:t>C从事党委宣传工作</w:t>
            </w:r>
          </w:p>
        </w:tc>
      </w:tr>
      <w:tr>
        <w:tblPrEx>
          <w:tblLayout w:type="fixed"/>
          <w:tblCellMar>
            <w:top w:w="15" w:type="dxa"/>
            <w:left w:w="15" w:type="dxa"/>
            <w:bottom w:w="15" w:type="dxa"/>
            <w:right w:w="15" w:type="dxa"/>
          </w:tblCellMar>
        </w:tblPrEx>
        <w:trPr>
          <w:trHeight w:val="1097" w:hRule="atLeast"/>
        </w:trPr>
        <w:tc>
          <w:tcPr>
            <w:tcW w:w="546"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2</w:t>
            </w:r>
          </w:p>
        </w:tc>
        <w:tc>
          <w:tcPr>
            <w:tcW w:w="160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文秘岗位2</w:t>
            </w:r>
          </w:p>
        </w:tc>
        <w:tc>
          <w:tcPr>
            <w:tcW w:w="66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新闻学、广播电视</w:t>
            </w:r>
          </w:p>
        </w:tc>
        <w:tc>
          <w:tcPr>
            <w:tcW w:w="123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中共党员</w:t>
            </w:r>
          </w:p>
        </w:tc>
        <w:tc>
          <w:tcPr>
            <w:tcW w:w="149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vMerge w:val="continue"/>
            <w:tcBorders>
              <w:top w:val="nil"/>
              <w:left w:val="nil"/>
              <w:bottom w:val="nil"/>
              <w:right w:val="single" w:color="000000" w:sz="8" w:space="0"/>
            </w:tcBorders>
            <w:shd w:val="clear" w:color="auto" w:fill="FFFFFF"/>
            <w:tcMar>
              <w:bottom w:w="0" w:type="dxa"/>
            </w:tcMar>
            <w:vAlign w:val="center"/>
          </w:tcPr>
          <w:p>
            <w:pPr>
              <w:rPr>
                <w:rFonts w:hint="eastAsia" w:ascii="宋体"/>
                <w:sz w:val="24"/>
                <w:szCs w:val="24"/>
              </w:rPr>
            </w:pPr>
          </w:p>
        </w:tc>
      </w:tr>
      <w:tr>
        <w:tblPrEx>
          <w:tblLayout w:type="fixed"/>
          <w:tblCellMar>
            <w:top w:w="15" w:type="dxa"/>
            <w:left w:w="15" w:type="dxa"/>
            <w:bottom w:w="15" w:type="dxa"/>
            <w:right w:w="15" w:type="dxa"/>
          </w:tblCellMar>
        </w:tblPrEx>
        <w:trPr>
          <w:trHeight w:val="970" w:hRule="atLeast"/>
        </w:trPr>
        <w:tc>
          <w:tcPr>
            <w:tcW w:w="546"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3</w:t>
            </w:r>
          </w:p>
        </w:tc>
        <w:tc>
          <w:tcPr>
            <w:tcW w:w="160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思政专业</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教师</w:t>
            </w:r>
          </w:p>
        </w:tc>
        <w:tc>
          <w:tcPr>
            <w:tcW w:w="66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马克思主义基本原理、马克思主义哲学、马克思主义中国化研究、中共党史、科学社会主义与国际共产主义运动</w:t>
            </w:r>
          </w:p>
        </w:tc>
        <w:tc>
          <w:tcPr>
            <w:tcW w:w="123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中共党员</w:t>
            </w:r>
          </w:p>
        </w:tc>
        <w:tc>
          <w:tcPr>
            <w:tcW w:w="149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195" w:hRule="atLeast"/>
        </w:trPr>
        <w:tc>
          <w:tcPr>
            <w:tcW w:w="546" w:type="dxa"/>
            <w:tcBorders>
              <w:top w:val="nil"/>
              <w:left w:val="single" w:color="000000" w:sz="8" w:space="0"/>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4</w:t>
            </w:r>
          </w:p>
        </w:tc>
        <w:tc>
          <w:tcPr>
            <w:tcW w:w="160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学前教育</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专业教师1</w:t>
            </w:r>
          </w:p>
        </w:tc>
        <w:tc>
          <w:tcPr>
            <w:tcW w:w="66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研究生</w:t>
            </w:r>
          </w:p>
        </w:tc>
        <w:tc>
          <w:tcPr>
            <w:tcW w:w="848"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硕士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学前教育、学前教育学</w:t>
            </w:r>
          </w:p>
        </w:tc>
        <w:tc>
          <w:tcPr>
            <w:tcW w:w="123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 </w:t>
            </w:r>
          </w:p>
        </w:tc>
        <w:tc>
          <w:tcPr>
            <w:tcW w:w="149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142" w:hRule="atLeast"/>
        </w:trPr>
        <w:tc>
          <w:tcPr>
            <w:tcW w:w="546" w:type="dxa"/>
            <w:tcBorders>
              <w:top w:val="nil"/>
              <w:left w:val="single" w:color="000000" w:sz="8" w:space="0"/>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5</w:t>
            </w:r>
          </w:p>
        </w:tc>
        <w:tc>
          <w:tcPr>
            <w:tcW w:w="160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数学专业</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教师</w:t>
            </w:r>
          </w:p>
        </w:tc>
        <w:tc>
          <w:tcPr>
            <w:tcW w:w="66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本科</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848"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数学、应用数学</w:t>
            </w:r>
          </w:p>
        </w:tc>
        <w:tc>
          <w:tcPr>
            <w:tcW w:w="123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 </w:t>
            </w:r>
          </w:p>
        </w:tc>
        <w:tc>
          <w:tcPr>
            <w:tcW w:w="149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100" w:hRule="atLeast"/>
        </w:trPr>
        <w:tc>
          <w:tcPr>
            <w:tcW w:w="546" w:type="dxa"/>
            <w:tcBorders>
              <w:top w:val="nil"/>
              <w:left w:val="single" w:color="000000" w:sz="8" w:space="0"/>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6</w:t>
            </w:r>
          </w:p>
        </w:tc>
        <w:tc>
          <w:tcPr>
            <w:tcW w:w="160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经济类专业教师</w:t>
            </w:r>
          </w:p>
        </w:tc>
        <w:tc>
          <w:tcPr>
            <w:tcW w:w="661"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本科</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848"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会计、会计学、金融工程、</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企业管理</w:t>
            </w:r>
          </w:p>
        </w:tc>
        <w:tc>
          <w:tcPr>
            <w:tcW w:w="123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 </w:t>
            </w:r>
          </w:p>
        </w:tc>
        <w:tc>
          <w:tcPr>
            <w:tcW w:w="1493"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281" w:hRule="atLeast"/>
        </w:trPr>
        <w:tc>
          <w:tcPr>
            <w:tcW w:w="546" w:type="dxa"/>
            <w:tcBorders>
              <w:top w:val="nil"/>
              <w:left w:val="single" w:color="000000" w:sz="8" w:space="0"/>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7</w:t>
            </w:r>
          </w:p>
        </w:tc>
        <w:tc>
          <w:tcPr>
            <w:tcW w:w="160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计算机专业教师</w:t>
            </w:r>
          </w:p>
        </w:tc>
        <w:tc>
          <w:tcPr>
            <w:tcW w:w="661"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2</w:t>
            </w:r>
          </w:p>
        </w:tc>
        <w:tc>
          <w:tcPr>
            <w:tcW w:w="904"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本科</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848"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计算机科学与技术、计算机技术、计算机应用技术、软件工程、网络工程、计算机软件与理论</w:t>
            </w:r>
          </w:p>
        </w:tc>
        <w:tc>
          <w:tcPr>
            <w:tcW w:w="123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需具备三年工作经历</w:t>
            </w:r>
          </w:p>
        </w:tc>
        <w:tc>
          <w:tcPr>
            <w:tcW w:w="149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970" w:hRule="atLeast"/>
        </w:trPr>
        <w:tc>
          <w:tcPr>
            <w:tcW w:w="546" w:type="dxa"/>
            <w:tcBorders>
              <w:top w:val="nil"/>
              <w:left w:val="single" w:color="000000" w:sz="8" w:space="0"/>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8</w:t>
            </w:r>
          </w:p>
        </w:tc>
        <w:tc>
          <w:tcPr>
            <w:tcW w:w="160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建筑专业</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教师</w:t>
            </w:r>
          </w:p>
        </w:tc>
        <w:tc>
          <w:tcPr>
            <w:tcW w:w="661"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本科</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848"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建筑学、结构工程、建筑与土木工程、土木工程、工程管理</w:t>
            </w:r>
          </w:p>
        </w:tc>
        <w:tc>
          <w:tcPr>
            <w:tcW w:w="123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需具备三年工作经历</w:t>
            </w:r>
          </w:p>
        </w:tc>
        <w:tc>
          <w:tcPr>
            <w:tcW w:w="149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592" w:hRule="atLeast"/>
        </w:trPr>
        <w:tc>
          <w:tcPr>
            <w:tcW w:w="546" w:type="dxa"/>
            <w:tcBorders>
              <w:top w:val="nil"/>
              <w:left w:val="single" w:color="000000" w:sz="8" w:space="0"/>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9</w:t>
            </w:r>
          </w:p>
        </w:tc>
        <w:tc>
          <w:tcPr>
            <w:tcW w:w="160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电气专业</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教师</w:t>
            </w:r>
          </w:p>
        </w:tc>
        <w:tc>
          <w:tcPr>
            <w:tcW w:w="661"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2</w:t>
            </w:r>
          </w:p>
        </w:tc>
        <w:tc>
          <w:tcPr>
            <w:tcW w:w="904"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本科</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848"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电气工程、电气工程自动化、电气工程及其自动化、电气工程与智能控制、控制理论与控制工程、控制工程</w:t>
            </w:r>
          </w:p>
        </w:tc>
        <w:tc>
          <w:tcPr>
            <w:tcW w:w="123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需具备三年工作经历</w:t>
            </w:r>
          </w:p>
        </w:tc>
        <w:tc>
          <w:tcPr>
            <w:tcW w:w="1493"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nil"/>
              <w:left w:val="nil"/>
              <w:bottom w:val="single" w:color="000000"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089" w:hRule="atLeast"/>
        </w:trPr>
        <w:tc>
          <w:tcPr>
            <w:tcW w:w="546" w:type="dxa"/>
            <w:tcBorders>
              <w:top w:val="single" w:color="auto" w:sz="8" w:space="0"/>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10</w:t>
            </w:r>
          </w:p>
        </w:tc>
        <w:tc>
          <w:tcPr>
            <w:tcW w:w="1603"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管理岗1</w:t>
            </w:r>
          </w:p>
        </w:tc>
        <w:tc>
          <w:tcPr>
            <w:tcW w:w="661"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本科</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848"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人力资源管理、公共事业管理</w:t>
            </w:r>
          </w:p>
        </w:tc>
        <w:tc>
          <w:tcPr>
            <w:tcW w:w="1233"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需具备三年工作经历</w:t>
            </w:r>
          </w:p>
        </w:tc>
        <w:tc>
          <w:tcPr>
            <w:tcW w:w="1493" w:type="dxa"/>
            <w:tcBorders>
              <w:top w:val="single" w:color="auto" w:sz="8" w:space="0"/>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single" w:color="auto" w:sz="8" w:space="0"/>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374" w:hRule="atLeast"/>
        </w:trPr>
        <w:tc>
          <w:tcPr>
            <w:tcW w:w="546"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11</w:t>
            </w:r>
          </w:p>
        </w:tc>
        <w:tc>
          <w:tcPr>
            <w:tcW w:w="160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管理岗2</w:t>
            </w:r>
          </w:p>
        </w:tc>
        <w:tc>
          <w:tcPr>
            <w:tcW w:w="66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本科</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8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不限</w:t>
            </w:r>
          </w:p>
        </w:tc>
        <w:tc>
          <w:tcPr>
            <w:tcW w:w="123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具有三年纪检监察工作经历</w:t>
            </w:r>
          </w:p>
        </w:tc>
        <w:tc>
          <w:tcPr>
            <w:tcW w:w="149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507" w:hRule="atLeast"/>
        </w:trPr>
        <w:tc>
          <w:tcPr>
            <w:tcW w:w="546"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12</w:t>
            </w:r>
          </w:p>
        </w:tc>
        <w:tc>
          <w:tcPr>
            <w:tcW w:w="160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法律专业</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教师</w:t>
            </w:r>
          </w:p>
        </w:tc>
        <w:tc>
          <w:tcPr>
            <w:tcW w:w="66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本科</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8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法律、法学</w:t>
            </w:r>
          </w:p>
        </w:tc>
        <w:tc>
          <w:tcPr>
            <w:tcW w:w="123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需具备三年工作经历</w:t>
            </w:r>
          </w:p>
        </w:tc>
        <w:tc>
          <w:tcPr>
            <w:tcW w:w="149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nil"/>
              <w:left w:val="nil"/>
              <w:bottom w:val="single" w:color="auto" w:sz="8" w:space="0"/>
              <w:right w:val="single" w:color="000000"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187" w:hRule="atLeast"/>
        </w:trPr>
        <w:tc>
          <w:tcPr>
            <w:tcW w:w="546"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13</w:t>
            </w:r>
          </w:p>
        </w:tc>
        <w:tc>
          <w:tcPr>
            <w:tcW w:w="160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学前教育</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专业教师2</w:t>
            </w:r>
          </w:p>
        </w:tc>
        <w:tc>
          <w:tcPr>
            <w:tcW w:w="66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本科</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8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学前教育、学前教育学</w:t>
            </w:r>
          </w:p>
        </w:tc>
        <w:tc>
          <w:tcPr>
            <w:tcW w:w="123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需具备三年工作经历</w:t>
            </w:r>
          </w:p>
        </w:tc>
        <w:tc>
          <w:tcPr>
            <w:tcW w:w="149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281" w:hRule="atLeast"/>
        </w:trPr>
        <w:tc>
          <w:tcPr>
            <w:tcW w:w="546"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14</w:t>
            </w:r>
          </w:p>
        </w:tc>
        <w:tc>
          <w:tcPr>
            <w:tcW w:w="160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无人机专业</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教师</w:t>
            </w:r>
          </w:p>
        </w:tc>
        <w:tc>
          <w:tcPr>
            <w:tcW w:w="66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本科</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8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飞行器设计、飞行器设计与工程、飞行器制造工程、机械制造及其自动化、机械工程</w:t>
            </w:r>
          </w:p>
        </w:tc>
        <w:tc>
          <w:tcPr>
            <w:tcW w:w="123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需具备三年工作经历</w:t>
            </w:r>
          </w:p>
        </w:tc>
        <w:tc>
          <w:tcPr>
            <w:tcW w:w="149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r>
        <w:tblPrEx>
          <w:tblLayout w:type="fixed"/>
          <w:tblCellMar>
            <w:top w:w="15" w:type="dxa"/>
            <w:left w:w="15" w:type="dxa"/>
            <w:bottom w:w="15" w:type="dxa"/>
            <w:right w:w="15" w:type="dxa"/>
          </w:tblCellMar>
        </w:tblPrEx>
        <w:trPr>
          <w:trHeight w:val="1231" w:hRule="atLeast"/>
        </w:trPr>
        <w:tc>
          <w:tcPr>
            <w:tcW w:w="546" w:type="dxa"/>
            <w:tcBorders>
              <w:top w:val="nil"/>
              <w:left w:val="single" w:color="auto" w:sz="8" w:space="0"/>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15</w:t>
            </w:r>
          </w:p>
        </w:tc>
        <w:tc>
          <w:tcPr>
            <w:tcW w:w="160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技师学院</w:t>
            </w:r>
          </w:p>
        </w:tc>
        <w:tc>
          <w:tcPr>
            <w:tcW w:w="1026"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聊城市</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人民政府</w:t>
            </w:r>
          </w:p>
        </w:tc>
        <w:tc>
          <w:tcPr>
            <w:tcW w:w="81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专业技术岗位</w:t>
            </w:r>
          </w:p>
        </w:tc>
        <w:tc>
          <w:tcPr>
            <w:tcW w:w="519"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初级</w:t>
            </w:r>
          </w:p>
        </w:tc>
        <w:tc>
          <w:tcPr>
            <w:tcW w:w="810"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教育类（G）</w:t>
            </w:r>
          </w:p>
        </w:tc>
        <w:tc>
          <w:tcPr>
            <w:tcW w:w="12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健康服务</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专业教师</w:t>
            </w:r>
          </w:p>
        </w:tc>
        <w:tc>
          <w:tcPr>
            <w:tcW w:w="661"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1</w:t>
            </w:r>
          </w:p>
        </w:tc>
        <w:tc>
          <w:tcPr>
            <w:tcW w:w="904"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本科</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848"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学士</w:t>
            </w:r>
          </w:p>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及以上</w:t>
            </w:r>
          </w:p>
        </w:tc>
        <w:tc>
          <w:tcPr>
            <w:tcW w:w="2485"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康复医学与理疗学、护理学、康复治疗学</w:t>
            </w:r>
          </w:p>
        </w:tc>
        <w:tc>
          <w:tcPr>
            <w:tcW w:w="123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pPr>
            <w:r>
              <w:rPr>
                <w:rFonts w:hint="default" w:ascii="仿宋_GB2312" w:eastAsia="仿宋_GB2312" w:cs="仿宋_GB2312" w:hAnsiTheme="minorHAnsi"/>
                <w:color w:val="000000"/>
                <w:kern w:val="0"/>
                <w:sz w:val="24"/>
                <w:szCs w:val="24"/>
                <w:lang w:val="en-US" w:eastAsia="zh-CN" w:bidi="ar"/>
              </w:rPr>
              <w:t>需具备三年工作经历</w:t>
            </w:r>
          </w:p>
        </w:tc>
        <w:tc>
          <w:tcPr>
            <w:tcW w:w="1493"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jc w:val="center"/>
              <w:textAlignment w:val="center"/>
            </w:pPr>
            <w:r>
              <w:rPr>
                <w:rFonts w:hint="default" w:ascii="仿宋_GB2312" w:eastAsia="仿宋_GB2312" w:cs="仿宋_GB2312" w:hAnsiTheme="minorHAnsi"/>
                <w:color w:val="000000"/>
                <w:kern w:val="0"/>
                <w:sz w:val="24"/>
                <w:szCs w:val="24"/>
                <w:lang w:val="en-US" w:eastAsia="zh-CN" w:bidi="ar"/>
              </w:rPr>
              <w:t>0635-8503056</w:t>
            </w:r>
          </w:p>
        </w:tc>
        <w:tc>
          <w:tcPr>
            <w:tcW w:w="630" w:type="dxa"/>
            <w:tcBorders>
              <w:top w:val="nil"/>
              <w:left w:val="nil"/>
              <w:bottom w:val="single" w:color="auto" w:sz="8" w:space="0"/>
              <w:right w:val="single" w:color="auto" w:sz="8" w:space="0"/>
            </w:tcBorders>
            <w:shd w:val="clear" w:color="auto" w:fill="FFFFFF"/>
            <w:tcMar>
              <w:bottom w:w="0" w:type="dxa"/>
            </w:tcMar>
            <w:vAlign w:val="center"/>
          </w:tcPr>
          <w:p>
            <w:pPr>
              <w:keepNext w:val="0"/>
              <w:keepLines w:val="0"/>
              <w:widowControl/>
              <w:suppressLineNumbers w:val="0"/>
              <w:spacing w:before="0" w:beforeAutospacing="0" w:after="0" w:afterAutospacing="0"/>
              <w:ind w:left="0" w:right="0" w:firstLine="480"/>
              <w:jc w:val="center"/>
            </w:pPr>
            <w:r>
              <w:rPr>
                <w:rFonts w:hint="default" w:ascii="仿宋_GB2312" w:eastAsia="仿宋_GB2312" w:cs="仿宋_GB2312" w:hAnsiTheme="minorHAnsi"/>
                <w:color w:val="000000"/>
                <w:kern w:val="0"/>
                <w:sz w:val="24"/>
                <w:szCs w:val="24"/>
                <w:lang w:val="en-US" w:eastAsia="zh-CN" w:bidi="ar"/>
              </w:rPr>
              <w:t> </w:t>
            </w:r>
          </w:p>
        </w:tc>
      </w:tr>
    </w:tbl>
    <w:p>
      <w:pPr>
        <w:keepNext w:val="0"/>
        <w:keepLines w:val="0"/>
        <w:widowControl/>
        <w:suppressLineNumbers w:val="0"/>
        <w:jc w:val="left"/>
      </w:pPr>
    </w:p>
    <w:p>
      <w:pPr>
        <w:keepNext w:val="0"/>
        <w:keepLines w:val="0"/>
        <w:widowControl/>
        <w:suppressLineNumbers w:val="0"/>
        <w:spacing w:before="0" w:beforeAutospacing="0" w:after="0" w:afterAutospacing="0" w:line="360" w:lineRule="atLeast"/>
        <w:ind w:left="0" w:right="0"/>
        <w:jc w:val="left"/>
      </w:pPr>
      <w:r>
        <w:rPr>
          <w:rFonts w:hint="eastAsia" w:ascii="黑体" w:hAnsi="宋体" w:eastAsia="黑体" w:cs="黑体"/>
          <w:i w:val="0"/>
          <w:caps w:val="0"/>
          <w:color w:val="000000"/>
          <w:spacing w:val="0"/>
          <w:kern w:val="0"/>
          <w:sz w:val="32"/>
          <w:szCs w:val="32"/>
          <w:shd w:val="clear" w:fill="FFFFFF"/>
          <w:lang w:val="en-US" w:eastAsia="zh-CN" w:bidi="ar"/>
        </w:rPr>
        <w:t>附件1-2</w:t>
      </w:r>
    </w:p>
    <w:p>
      <w:pPr>
        <w:keepNext w:val="0"/>
        <w:keepLines w:val="0"/>
        <w:widowControl/>
        <w:suppressLineNumbers w:val="0"/>
        <w:spacing w:before="0" w:beforeAutospacing="0" w:after="0" w:afterAutospacing="0" w:line="700" w:lineRule="atLeast"/>
        <w:ind w:left="0" w:right="0" w:firstLine="880"/>
        <w:jc w:val="center"/>
      </w:pPr>
      <w:r>
        <w:rPr>
          <w:rFonts w:hint="default" w:ascii="方正小标宋简体" w:hAnsi="方正小标宋简体" w:eastAsia="方正小标宋简体" w:cs="方正小标宋简体"/>
          <w:i w:val="0"/>
          <w:caps w:val="0"/>
          <w:color w:val="000000"/>
          <w:spacing w:val="0"/>
          <w:kern w:val="0"/>
          <w:sz w:val="44"/>
          <w:szCs w:val="44"/>
          <w:shd w:val="clear" w:fill="FFFFFF"/>
          <w:lang w:val="en-US" w:eastAsia="zh-CN" w:bidi="ar"/>
        </w:rPr>
        <w:t>聊城市技师学院</w:t>
      </w:r>
    </w:p>
    <w:p>
      <w:pPr>
        <w:keepNext w:val="0"/>
        <w:keepLines w:val="0"/>
        <w:widowControl/>
        <w:suppressLineNumbers w:val="0"/>
        <w:spacing w:before="0" w:beforeAutospacing="0" w:after="0" w:afterAutospacing="0" w:line="700" w:lineRule="atLeast"/>
        <w:ind w:left="0" w:right="0"/>
        <w:jc w:val="both"/>
      </w:pPr>
      <w:r>
        <w:rPr>
          <w:rFonts w:hint="default" w:ascii="方正小标宋简体" w:hAnsi="方正小标宋简体" w:eastAsia="方正小标宋简体" w:cs="方正小标宋简体"/>
          <w:i w:val="0"/>
          <w:caps w:val="0"/>
          <w:color w:val="000000"/>
          <w:spacing w:val="-11"/>
          <w:kern w:val="0"/>
          <w:sz w:val="44"/>
          <w:szCs w:val="44"/>
          <w:shd w:val="clear" w:fill="FFFFFF"/>
          <w:lang w:val="en-US" w:eastAsia="zh-CN" w:bidi="ar"/>
        </w:rPr>
        <w:t>2020年公开引进优秀人才和招聘备案制工作人员</w:t>
      </w:r>
    </w:p>
    <w:p>
      <w:pPr>
        <w:keepNext w:val="0"/>
        <w:keepLines w:val="0"/>
        <w:widowControl/>
        <w:suppressLineNumbers w:val="0"/>
        <w:spacing w:before="0" w:beforeAutospacing="0" w:after="0" w:afterAutospacing="0" w:line="700" w:lineRule="atLeast"/>
        <w:ind w:left="0" w:right="0"/>
        <w:jc w:val="center"/>
      </w:pPr>
      <w:r>
        <w:rPr>
          <w:rFonts w:hint="default" w:ascii="方正小标宋简体" w:hAnsi="方正小标宋简体" w:eastAsia="方正小标宋简体" w:cs="方正小标宋简体"/>
          <w:i w:val="0"/>
          <w:caps w:val="0"/>
          <w:color w:val="000000"/>
          <w:spacing w:val="-6"/>
          <w:kern w:val="0"/>
          <w:sz w:val="44"/>
          <w:szCs w:val="44"/>
          <w:shd w:val="clear" w:fill="FFFFFF"/>
          <w:lang w:val="en-US" w:eastAsia="zh-CN" w:bidi="ar"/>
        </w:rPr>
        <w:t>应聘须知</w:t>
      </w:r>
    </w:p>
    <w:p>
      <w:pPr>
        <w:keepNext w:val="0"/>
        <w:keepLines w:val="0"/>
        <w:widowControl/>
        <w:suppressLineNumbers w:val="0"/>
        <w:spacing w:before="313" w:beforeAutospacing="0" w:after="0" w:afterAutospacing="0" w:line="560" w:lineRule="atLeast"/>
        <w:ind w:left="0" w:right="0" w:firstLine="643"/>
        <w:jc w:val="left"/>
      </w:pPr>
      <w:r>
        <w:rPr>
          <w:rFonts w:hint="default" w:ascii="仿宋_GB2312" w:hAnsi="微软雅黑" w:eastAsia="仿宋_GB2312" w:cs="仿宋_GB2312"/>
          <w:b/>
          <w:i w:val="0"/>
          <w:caps w:val="0"/>
          <w:color w:val="000000"/>
          <w:spacing w:val="0"/>
          <w:kern w:val="0"/>
          <w:sz w:val="32"/>
          <w:szCs w:val="32"/>
          <w:shd w:val="clear" w:fill="FFFFFF"/>
          <w:lang w:val="en-US" w:eastAsia="zh-CN" w:bidi="ar"/>
        </w:rPr>
        <w:t>1.哪些人员可以应聘？</w:t>
      </w:r>
    </w:p>
    <w:p>
      <w:pPr>
        <w:keepNext w:val="0"/>
        <w:keepLines w:val="0"/>
        <w:widowControl/>
        <w:suppressLineNumbers w:val="0"/>
        <w:spacing w:before="0" w:beforeAutospacing="0" w:after="0" w:afterAutospacing="0" w:line="560" w:lineRule="atLeast"/>
        <w:ind w:left="0" w:right="0" w:firstLine="640"/>
        <w:jc w:val="left"/>
      </w:pPr>
      <w:r>
        <w:rPr>
          <w:rFonts w:hint="default" w:ascii="仿宋_GB2312" w:hAnsi="微软雅黑" w:eastAsia="仿宋_GB2312" w:cs="仿宋_GB2312"/>
          <w:i w:val="0"/>
          <w:caps w:val="0"/>
          <w:color w:val="000000"/>
          <w:spacing w:val="0"/>
          <w:kern w:val="0"/>
          <w:sz w:val="32"/>
          <w:szCs w:val="32"/>
          <w:shd w:val="clear" w:fill="FFFFFF"/>
          <w:lang w:val="en-US" w:eastAsia="zh-CN" w:bidi="ar"/>
        </w:rPr>
        <w:t>按照事业单位公开招聘的相关规定，凡符合《聊城市技师学院2020年公开引进优秀人才和招聘备案制工作人员简章》（以下简称《简章》）规定的条件及招聘岗位资格条件者，均可应聘。</w:t>
      </w:r>
    </w:p>
    <w:p>
      <w:pPr>
        <w:keepNext w:val="0"/>
        <w:keepLines w:val="0"/>
        <w:widowControl/>
        <w:suppressLineNumbers w:val="0"/>
        <w:spacing w:before="0" w:beforeAutospacing="0" w:after="0" w:afterAutospacing="0" w:line="560" w:lineRule="atLeast"/>
        <w:ind w:left="0" w:right="0" w:firstLine="643"/>
        <w:jc w:val="left"/>
      </w:pPr>
      <w:r>
        <w:rPr>
          <w:rFonts w:hint="default" w:ascii="仿宋_GB2312" w:hAnsi="微软雅黑" w:eastAsia="仿宋_GB2312" w:cs="仿宋_GB2312"/>
          <w:b/>
          <w:i w:val="0"/>
          <w:caps w:val="0"/>
          <w:color w:val="000000"/>
          <w:spacing w:val="0"/>
          <w:kern w:val="0"/>
          <w:sz w:val="32"/>
          <w:szCs w:val="32"/>
          <w:shd w:val="clear" w:fill="FFFFFF"/>
          <w:lang w:val="en-US" w:eastAsia="zh-CN" w:bidi="ar"/>
        </w:rPr>
        <w:t>2.哪些人员不能应聘？</w:t>
      </w:r>
    </w:p>
    <w:p>
      <w:pPr>
        <w:keepNext w:val="0"/>
        <w:keepLines w:val="0"/>
        <w:widowControl/>
        <w:suppressLineNumbers w:val="0"/>
        <w:spacing w:before="0" w:beforeAutospacing="0" w:after="0" w:afterAutospacing="0" w:line="560" w:lineRule="atLeast"/>
        <w:ind w:left="0" w:right="0" w:firstLine="640"/>
        <w:jc w:val="left"/>
      </w:pPr>
      <w:r>
        <w:rPr>
          <w:rFonts w:hint="default" w:ascii="仿宋_GB2312" w:hAnsi="微软雅黑" w:eastAsia="仿宋_GB2312" w:cs="仿宋_GB2312"/>
          <w:i w:val="0"/>
          <w:caps w:val="0"/>
          <w:color w:val="000000"/>
          <w:spacing w:val="0"/>
          <w:kern w:val="0"/>
          <w:sz w:val="32"/>
          <w:szCs w:val="32"/>
          <w:shd w:val="clear" w:fill="FFFFFF"/>
          <w:lang w:val="en-US" w:eastAsia="zh-CN" w:bidi="ar"/>
        </w:rPr>
        <w:t>（1）曾受过刑事处罚和被开除公职的，在校期间受过院系级以上处分的，机关企事业单位工作人员受党纪政纪处分的。</w:t>
      </w:r>
    </w:p>
    <w:p>
      <w:pPr>
        <w:keepNext w:val="0"/>
        <w:keepLines w:val="0"/>
        <w:widowControl/>
        <w:suppressLineNumbers w:val="0"/>
        <w:spacing w:before="0" w:beforeAutospacing="0" w:after="0" w:afterAutospacing="0" w:line="560" w:lineRule="atLeast"/>
        <w:ind w:left="0" w:right="0" w:firstLine="640"/>
        <w:jc w:val="left"/>
      </w:pPr>
      <w:r>
        <w:rPr>
          <w:rFonts w:hint="default" w:ascii="仿宋_GB2312" w:hAnsi="微软雅黑" w:eastAsia="仿宋_GB2312" w:cs="仿宋_GB2312"/>
          <w:i w:val="0"/>
          <w:caps w:val="0"/>
          <w:color w:val="000000"/>
          <w:spacing w:val="0"/>
          <w:kern w:val="0"/>
          <w:sz w:val="32"/>
          <w:szCs w:val="32"/>
          <w:shd w:val="clear" w:fill="FFFFFF"/>
          <w:lang w:val="en-US" w:eastAsia="zh-CN" w:bidi="ar"/>
        </w:rPr>
        <w:t>（2）在各级公务员和企事业单位招考（聘）中被招考（聘）主管部门认定有舞弊等严重违反考录纪律行为的。</w:t>
      </w:r>
      <w:r>
        <w:rPr>
          <w:rFonts w:hint="default" w:ascii="仿宋_GB2312" w:hAnsi="微软雅黑" w:eastAsia="仿宋_GB2312" w:cs="仿宋_GB2312"/>
          <w:i w:val="0"/>
          <w:caps w:val="0"/>
          <w:color w:val="000000"/>
          <w:spacing w:val="0"/>
          <w:kern w:val="0"/>
          <w:sz w:val="32"/>
          <w:szCs w:val="32"/>
          <w:shd w:val="clear" w:fill="FFFFFF"/>
          <w:lang w:val="en-US" w:eastAsia="zh-CN" w:bidi="ar"/>
        </w:rPr>
        <w:br w:type="textWrapping"/>
      </w:r>
      <w:r>
        <w:rPr>
          <w:rFonts w:hint="default" w:ascii="仿宋_GB2312" w:hAnsi="微软雅黑" w:eastAsia="仿宋_GB2312" w:cs="仿宋_GB2312"/>
          <w:i w:val="0"/>
          <w:caps w:val="0"/>
          <w:color w:val="000000"/>
          <w:spacing w:val="0"/>
          <w:kern w:val="0"/>
          <w:sz w:val="32"/>
          <w:szCs w:val="32"/>
          <w:shd w:val="clear" w:fill="FFFFFF"/>
          <w:lang w:val="en-US" w:eastAsia="zh-CN" w:bidi="ar"/>
        </w:rPr>
        <w:t>　　（3）现役军人、在读的非应届毕业生，在读非应届毕业生也不得以已取得的学历作为条件报名。</w:t>
      </w:r>
    </w:p>
    <w:p>
      <w:pPr>
        <w:keepNext w:val="0"/>
        <w:keepLines w:val="0"/>
        <w:widowControl/>
        <w:suppressLineNumbers w:val="0"/>
        <w:spacing w:before="0" w:beforeAutospacing="0" w:after="0" w:afterAutospacing="0" w:line="560" w:lineRule="atLeast"/>
        <w:ind w:left="0" w:right="0" w:firstLine="640"/>
        <w:jc w:val="left"/>
      </w:pPr>
      <w:r>
        <w:rPr>
          <w:rFonts w:hint="default" w:ascii="仿宋_GB2312" w:hAnsi="微软雅黑" w:eastAsia="仿宋_GB2312" w:cs="仿宋_GB2312"/>
          <w:i w:val="0"/>
          <w:caps w:val="0"/>
          <w:color w:val="000000"/>
          <w:spacing w:val="0"/>
          <w:kern w:val="0"/>
          <w:sz w:val="32"/>
          <w:szCs w:val="32"/>
          <w:shd w:val="clear" w:fill="FFFFFF"/>
          <w:lang w:val="en-US" w:eastAsia="zh-CN" w:bidi="ar"/>
        </w:rPr>
        <w:t>（4）有恶意失信行为被法院纳入失信人员名单尚未撤销的。</w:t>
      </w:r>
    </w:p>
    <w:p>
      <w:pPr>
        <w:keepNext w:val="0"/>
        <w:keepLines w:val="0"/>
        <w:widowControl/>
        <w:suppressLineNumbers w:val="0"/>
        <w:spacing w:before="0" w:beforeAutospacing="0" w:after="0" w:afterAutospacing="0" w:line="560" w:lineRule="atLeast"/>
        <w:ind w:left="0" w:right="0" w:firstLine="700"/>
        <w:jc w:val="left"/>
      </w:pPr>
      <w:r>
        <w:rPr>
          <w:rFonts w:hint="default" w:ascii="仿宋_GB2312" w:hAnsi="微软雅黑" w:eastAsia="仿宋_GB2312" w:cs="仿宋_GB2312"/>
          <w:i w:val="0"/>
          <w:caps w:val="0"/>
          <w:color w:val="000000"/>
          <w:spacing w:val="15"/>
          <w:kern w:val="0"/>
          <w:sz w:val="32"/>
          <w:szCs w:val="32"/>
          <w:shd w:val="clear" w:fill="FFFFFF"/>
          <w:lang w:val="en-US" w:eastAsia="zh-CN" w:bidi="ar"/>
        </w:rPr>
        <w:t>（5）按照国家、省有关规定，到定向单位（岗位）工作未满最低服务年限或尚在任职试用期内的。</w:t>
      </w:r>
    </w:p>
    <w:p>
      <w:pPr>
        <w:keepNext w:val="0"/>
        <w:keepLines w:val="0"/>
        <w:widowControl/>
        <w:suppressLineNumbers w:val="0"/>
        <w:spacing w:before="0" w:beforeAutospacing="0" w:after="0" w:afterAutospacing="0" w:line="560" w:lineRule="atLeast"/>
        <w:ind w:left="0" w:right="0" w:firstLine="700"/>
        <w:jc w:val="left"/>
      </w:pPr>
      <w:r>
        <w:rPr>
          <w:rFonts w:hint="default" w:ascii="仿宋_GB2312" w:hAnsi="微软雅黑" w:eastAsia="仿宋_GB2312" w:cs="仿宋_GB2312"/>
          <w:i w:val="0"/>
          <w:caps w:val="0"/>
          <w:color w:val="000000"/>
          <w:spacing w:val="15"/>
          <w:kern w:val="0"/>
          <w:sz w:val="32"/>
          <w:szCs w:val="32"/>
          <w:shd w:val="clear" w:fill="FFFFFF"/>
          <w:lang w:val="en-US" w:eastAsia="zh-CN" w:bidi="ar"/>
        </w:rPr>
        <w:t>（6）</w:t>
      </w:r>
      <w:r>
        <w:rPr>
          <w:rFonts w:hint="default" w:ascii="仿宋_GB2312" w:hAnsi="微软雅黑" w:eastAsia="仿宋_GB2312" w:cs="仿宋_GB2312"/>
          <w:i w:val="0"/>
          <w:caps w:val="0"/>
          <w:color w:val="000000"/>
          <w:spacing w:val="0"/>
          <w:kern w:val="0"/>
          <w:sz w:val="32"/>
          <w:szCs w:val="32"/>
          <w:shd w:val="clear" w:fill="FFFFFF"/>
          <w:lang w:val="en-US" w:eastAsia="zh-CN" w:bidi="ar"/>
        </w:rPr>
        <w:t>报名人员不得报考与本人有应回避关系的岗位。</w:t>
      </w:r>
    </w:p>
    <w:p>
      <w:pPr>
        <w:keepNext w:val="0"/>
        <w:keepLines w:val="0"/>
        <w:widowControl/>
        <w:suppressLineNumbers w:val="0"/>
        <w:spacing w:before="0" w:beforeAutospacing="0" w:after="0" w:afterAutospacing="0" w:line="560" w:lineRule="atLeast"/>
        <w:ind w:left="0" w:right="0" w:firstLine="700"/>
        <w:jc w:val="left"/>
      </w:pPr>
      <w:r>
        <w:rPr>
          <w:rFonts w:hint="default" w:ascii="仿宋_GB2312" w:hAnsi="微软雅黑" w:eastAsia="仿宋_GB2312" w:cs="仿宋_GB2312"/>
          <w:i w:val="0"/>
          <w:caps w:val="0"/>
          <w:color w:val="000000"/>
          <w:spacing w:val="15"/>
          <w:kern w:val="0"/>
          <w:sz w:val="32"/>
          <w:szCs w:val="32"/>
          <w:shd w:val="clear" w:fill="FFFFFF"/>
          <w:lang w:val="en-US" w:eastAsia="zh-CN" w:bidi="ar"/>
        </w:rPr>
        <w:t>（7）其他有关法律法规政策规定不得聘用的。</w:t>
      </w:r>
    </w:p>
    <w:p>
      <w:pPr>
        <w:keepNext w:val="0"/>
        <w:keepLines w:val="0"/>
        <w:widowControl/>
        <w:suppressLineNumbers w:val="0"/>
        <w:spacing w:before="0" w:beforeAutospacing="0" w:after="0" w:afterAutospacing="0" w:line="560" w:lineRule="atLeast"/>
        <w:ind w:left="0" w:right="0" w:firstLine="640"/>
        <w:jc w:val="left"/>
      </w:pPr>
      <w:r>
        <w:rPr>
          <w:rFonts w:hint="default" w:ascii="仿宋_GB2312" w:hAnsi="微软雅黑" w:eastAsia="仿宋_GB2312" w:cs="仿宋_GB2312"/>
          <w:i w:val="0"/>
          <w:caps w:val="0"/>
          <w:color w:val="000000"/>
          <w:spacing w:val="0"/>
          <w:kern w:val="0"/>
          <w:sz w:val="32"/>
          <w:szCs w:val="32"/>
          <w:shd w:val="clear" w:fill="FFFFFF"/>
          <w:lang w:val="en-US" w:eastAsia="zh-CN" w:bidi="ar"/>
        </w:rPr>
        <w:t>在职人员应聘的，须经所在单位或主管部门同意。已与用人</w:t>
      </w:r>
    </w:p>
    <w:p>
      <w:pPr>
        <w:keepNext w:val="0"/>
        <w:keepLines w:val="0"/>
        <w:widowControl/>
        <w:suppressLineNumbers w:val="0"/>
        <w:jc w:val="left"/>
      </w:pPr>
    </w:p>
    <w:p>
      <w:pPr>
        <w:keepNext w:val="0"/>
        <w:keepLines w:val="0"/>
        <w:widowControl/>
        <w:suppressLineNumbers w:val="0"/>
        <w:shd w:val="clear" w:fill="FFFFFF"/>
        <w:spacing w:before="0" w:beforeAutospacing="0" w:after="0" w:afterAutospacing="0" w:line="560" w:lineRule="atLeast"/>
        <w:ind w:left="0" w:right="0" w:firstLine="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单位签订就业协议的2020年应届毕业生，应聘前与签约单位解除协议或经签约单位同意的，可以应聘。</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3.如何理解“应回避关系人员”？</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根据《事业单位人事管理回避规定》（人社部规〔2019〕1号），凡与引进和招聘单位负责人员有夫妻关系、直系血亲关系，包括祖父母、外祖父母、父母、子女、孙子女、外孙子女；三代以内旁系血亲，包括伯叔姑舅姨、兄弟姐妹、堂兄弟姐妹、表兄弟姐妹、侄子女、甥子女；近姻亲，包括配偶的父母、配偶的兄弟姐妹及其配偶、子女的配偶及子女配偶的父母、三代以内旁系血亲的配偶关系的应聘人员，不得应聘人事、纪检、财务、审计等岗位，也不得在有直接上下级领导关系的岗位工作。</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4.对学历学位及相关证书的界定及要求？</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2020年应届毕业生的学历、学位及相关证书，须在2020年7月31日前取得；其他人员应聘的，须在2020年6月2日前取得满足应聘岗位要求的国家承认的学历证书和学位证书。</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5.如何界定应聘人员所学专业？</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以应聘人员所获毕业证书上注明的专业为准。</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6.报考人员在网上提供的照片有什么要求？</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报考人员在网上报名时提供的照片，必须是1寸近期同底版免冠照片，并且与资格审查时所提交的照片同一底版。</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7.取得预备技师职业资格的高级技校或技师学院全日制毕业生是否可以报考？应具备哪些条件？</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根据鲁人社规〔2017〕21号“取得高级工、预备技师职业资格的高级技校或技师学院全日制毕业生，分别按照全日制高职（大专）、本科毕业生应聘符合条件的岗位。”之规定，取得预备技师职业资格的高级技校或技师学院全日制毕业生，可以报考相应本科岗位，但应同时具备相应条件。</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8.面试前的资格复审需提供哪些材料？</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进入面试范围的应聘人员，需在规定的时间，按引进或招聘岗位要求，向引进和招聘单位上传近期1寸同底版正面免冠证件照片1张（须与网上报名的照片同一底版）和相关材料。相关材料主要有：</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（1）《聊城市技师学院公开引进优秀人才报名登记表》；</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（2）《聊城市技师学院公开招聘备案制工作人员报名登记表》；</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（3）《应聘人员诚信承诺书》；</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（4）笔试准考证（公开招聘备案制工作人员岗位）；</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（5）国家承认的学历学位及相关证书；招聘岗位有研究生学历及硕士学位要求的，应聘人员还需提供国家承认的全日制本科学历、学位证书；</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（6）需提供“学信网”打印的《教育部学历证书电子注册备案表》一份；</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（7）在职人员应聘的，还需提交有用人管理权限部门或单位出具的同意应聘介绍信；</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（8）应届毕业生需提交《应届毕业生就业推荐表》；</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（9）留学回国人员应聘的，除需提供《简章》中规定的相关材料外，还要出具国家教育部门的学历学位认证；应聘人员可登录教育部留学服务中心网（http://www.cscse.edu.cn）查询认证的有关要求和程序；</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（10）香港和澳门居民中的中国公民应聘的，还需提供《港澳居民来往内地通行证》；台湾学生应聘的，还需提供《台湾居民来往大陆通行证》；</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（11）引进或招聘岗位条件要求的其他证明材料。</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9.资格复审时，未能在规定时间内提交齐全指定材料，可否延期补交有关材料？</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（1）资格复审提交材料不全的，须在资格审查后一个工作日内提交。</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（2）未在规定时间内提交有关材料、证明的，视为放弃。经审查不具备报考条件的，取消其面试资格。</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（3）单位同意报考证明信、应届毕业生提交的《应届毕业生就业推荐表》必须在资格复审时上传提交。</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10.应聘人员是否可以改报其他岗位？</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（1）应聘人员在招聘单位资格初审前可更改报考岗位。</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（2）没有通过招聘单位资格审查的应聘人员，在报名时间截止前可改报该单位的其他岗位。</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（3）通过资格审查的应聘人员，系统自动禁止该应聘人员改报其他岗位。</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11.享受减免有关考务费用需提供哪些证明材料？</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拟享受减免考务费用的应聘人员，在通过招聘单位资格初审后，可由本人或委托他人于2020年6月2日11:00--6月5日12:00携带有关证明材料（原件及复印件，复印件由审核单位留存）到聊城市技师学院人事科（聊城市光岳南路199号汇智楼A213室）办理现场确认和减免费用手续。审查核准后，应聘人员本人要在网上确认。所需提供的证明材料主要包括：享受国家最低生活保障金的城镇家庭的应聘人员，应提交家庭所在地的县（市、区）民政部门出具的享受最低生活保障的证明和低保证（复印件）；农村绝对贫困家庭的应聘人员，应提交家庭所在地的县（市、区）扶贫办（部门）出具的特困证明和特困家庭基本情况档案卡（复印件），或者出具由省人力资源社会保障厅、省教育厅核发的《山东省特困家庭毕业生就业服务卡》（复印件）。</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12.岗位条件中“工作经历”起始时间如何界定？工作经历时间如何计算？</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工作经历起始时间的界定如下：</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（1）在党政机关、事业单位、国有企业的人员，其工作经历的起始时间自报到之日算起；</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（2）参加 “三支一扶”计划、“大学生志愿服务西部计划”、“农村义务教育阶段学校教师特设岗位计划”等中央和地方基层就业项目人员，其工作经历的起始时间自报到之日算起。到基层特定公益岗位（社会管理和公共服务）初次就业的人员，其工作经历的起始时间自工作协议约定的起始时间算起；</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（3）到其他经济组织、社会组织等单位工作的人员，其工作经历的起始时间自劳动合同约定的起始时间算起；</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（4）自主创业并办理工商注册手续的人员，其工作经历的起始时间自营业执照颁发之日算起。以灵活就业形式初次就业人员，其工作经历时间自登记灵活就业并经审批确认的起始时间算起。</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工作经历时间的计算方法是：截止到2020年6月2日，应聘人员的工作时间足年足月累计。高校毕业生在校期间的社会实践、实习、兼职等不作为工作经历。</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13.对引进和招聘岗位资格条件有疑问如何咨询？</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对引进和招聘岗位资格条件和其他内容有疑问的，请与学校直接联系，联系电话：0635-8503056。</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14.填报相关表格、信息时需注意什么？</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应聘人员要仔细阅读《简章》及本须知内容，填报的相关表格、信息等必须真实、全面、准确。主要信息填报不实的，按弄虚作假处理；因信息填报不全、错误等导致未通过引进和招聘单位资格审查的，责任由应聘人员自负。</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15.违纪违规及存在不诚信情形的应聘人员如何处理？</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应聘人员要严格遵守公开招聘的相关政策规定，遵从学校的统一安排，其在应聘期间的表现，将作为公开引进和招聘考察的重要内容之一。</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在应聘期间出现如下情形的，即被认定存在违纪违规及不诚信情形，学校将不予以聘用，并按照有关规定处理。一是在报名环节，考生恶意注册报名信息、扰乱报名秩序，虚报、隐瞒有关情况以骗取面试资格或获取“练手”机会；二是在面试环节，考生已经确认参加面试却在面试当天临时弃考；三是在考察环节，考生弄虚作假、隐瞒事实真相；在体检环节，考生有意隐瞒影响录用的疾病和病史，串通体检工作人员作弊或请他人替检；四是在报到环节，考生在已经通过笔试、面试、考察、体检、公示、备案等环节后又提出放弃报考职位等；五是国家、省市有关文件规定的其他违纪违规及不诚信情形。</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对违反公开引进和招聘纪律的应聘人员，学校按照《事业单位公开招聘违纪违规行为处理规定》（中华人民共和国人力资源和社会保障部令第35号）处理，对引进和招聘工作中存在不诚信情形的应聘人员，纳入事业单位公开招聘违纪违规与诚信档案库。</w:t>
      </w:r>
    </w:p>
    <w:p>
      <w:pPr>
        <w:keepNext w:val="0"/>
        <w:keepLines w:val="0"/>
        <w:widowControl/>
        <w:suppressLineNumbers w:val="0"/>
        <w:shd w:val="clear" w:fill="FFFFFF"/>
        <w:spacing w:before="0" w:beforeAutospacing="0" w:after="0" w:afterAutospacing="0" w:line="560" w:lineRule="atLeast"/>
        <w:ind w:left="0" w:right="0" w:firstLine="643"/>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b/>
          <w:i w:val="0"/>
          <w:caps w:val="0"/>
          <w:color w:val="000000"/>
          <w:spacing w:val="0"/>
          <w:kern w:val="0"/>
          <w:sz w:val="32"/>
          <w:szCs w:val="32"/>
          <w:shd w:val="clear" w:fill="FFFFFF"/>
          <w:lang w:val="en-US" w:eastAsia="zh-CN" w:bidi="ar"/>
        </w:rPr>
        <w:t>16.考生还需注意哪些问题？</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符合条件的应聘人员应在规定时间内尽早报名，避免造成网络拥堵而错过报名时间。应聘人员在报考期间要及时了解公开引进和招聘网站发布的最新信息，不要因错过重要信息而影响面试聘用。</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考生在网上报名时填写的手机号码请务必核实准确，整个应聘过程中，请不要更换手机号码并且要保持手机畅通。因考生个人原因导致通讯不畅所造成的不利后果，由考生自负。</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72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6"/>
          <w:szCs w:val="36"/>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72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6"/>
          <w:szCs w:val="36"/>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72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6"/>
          <w:szCs w:val="36"/>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360" w:lineRule="atLeast"/>
        <w:ind w:left="0" w:right="0" w:firstLine="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32"/>
          <w:szCs w:val="32"/>
          <w:shd w:val="clear" w:fill="FFFFFF"/>
          <w:lang w:val="en-US" w:eastAsia="zh-CN" w:bidi="ar"/>
        </w:rPr>
        <w:t>附件1-3</w:t>
      </w:r>
    </w:p>
    <w:p>
      <w:pPr>
        <w:keepNext w:val="0"/>
        <w:keepLines w:val="0"/>
        <w:widowControl/>
        <w:suppressLineNumbers w:val="0"/>
        <w:shd w:val="clear" w:fill="FFFFFF"/>
        <w:spacing w:before="0" w:beforeAutospacing="0" w:after="0" w:afterAutospacing="0" w:line="360" w:lineRule="atLeast"/>
        <w:ind w:left="0" w:right="0" w:firstLine="0"/>
        <w:jc w:val="center"/>
        <w:rPr>
          <w:rFonts w:hint="eastAsia" w:ascii="微软雅黑" w:hAnsi="微软雅黑" w:eastAsia="微软雅黑" w:cs="微软雅黑"/>
          <w:i w:val="0"/>
          <w:caps w:val="0"/>
          <w:color w:val="000000"/>
          <w:spacing w:val="0"/>
          <w:sz w:val="27"/>
          <w:szCs w:val="27"/>
        </w:rPr>
      </w:pPr>
      <w:r>
        <w:rPr>
          <w:rFonts w:hint="default" w:ascii="方正小标宋简体" w:hAnsi="方正小标宋简体" w:eastAsia="方正小标宋简体" w:cs="方正小标宋简体"/>
          <w:b w:val="0"/>
          <w:i w:val="0"/>
          <w:caps w:val="0"/>
          <w:color w:val="000000"/>
          <w:spacing w:val="0"/>
          <w:kern w:val="0"/>
          <w:sz w:val="44"/>
          <w:szCs w:val="44"/>
          <w:shd w:val="clear" w:fill="FFFFFF"/>
          <w:lang w:val="en-US" w:eastAsia="zh-CN" w:bidi="ar"/>
        </w:rPr>
        <w:t>“双一流”高校名单</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1.国内重点高校</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东北大学、郑州大学、湖南大学、云南大学、西北农林科技大学、新疆大学、北京交通大学、北京工业大学、北京科技大学、北京化工大学、北京邮电大学、北京林业大学、北京协和医学院、北京中医药大学、首都师范大学、北京外国语大学、中国传媒大学、中央财经大学、对外经济贸易大学、外交学院、中国人民公安大学、北京体育大学、中央音乐学院、中国音乐学院、中央美术学院、中央戏剧学院、中国政法大学、天津工业大学、天津医科大学、天津中医药大学、华北电力大学、河北工业大学、太原理工大学、内蒙古大学、辽宁大学、大连海事大学、延边大学、东北师范大学、哈尔滨工程大学、东北农业大学、东北林业大学、华东理工大学、东华大学、上海海洋大学、上海中医药大学、上海外国语大学、上海财经大学、上海体育学院、上海音乐学院、上海大学、苏州大学、南京航空航天大学、南京理工大学、中国矿业大学、南京邮电大学、河海大学、江南大学、南京林业大学、南京信息工程大学、南京农业大学、南京中医药大学、中国药科大学、南京师范大学、中国美术学院、安徽大学、合肥工业大学、福州大学、南昌大学、河南大学、中国地质大学、武汉理工大学、华中农业大学、华中师范大学、中南财经政法大学、湖南师范大学、暨南大学、广州中医药大学、华南师范大学、海南大学、广西大学、西南交通大学、西南石油大学、成都理工大学、四川农业大学、成都中医药大学、西南大学、西南财经大学、贵州大学、西藏大学、西北大学、西安电子科技大学、长安大学、陕西师范大学、青海大学、宁夏大学、石河子大学、中国石油大学、宁波大学、中国科学院大学、第二军医大学、第四军医大学</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2.国（境）外院校</w:t>
      </w:r>
    </w:p>
    <w:p>
      <w:pPr>
        <w:keepNext w:val="0"/>
        <w:keepLines w:val="0"/>
        <w:widowControl/>
        <w:suppressLineNumbers w:val="0"/>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kern w:val="0"/>
          <w:sz w:val="32"/>
          <w:szCs w:val="32"/>
          <w:shd w:val="clear" w:fill="FFFFFF"/>
          <w:lang w:val="en-US" w:eastAsia="zh-CN" w:bidi="ar"/>
        </w:rPr>
        <w:t>国（境）外院校范围为2020年QS排名前200名高校。</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9B407E"/>
    <w:rsid w:val="139B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2020-05-26T09:56:00Z</dcterms:created>
  <dc:creator>Administrator</dc:creator>
  <cp:lastModifiedBy>Administrator</cp:lastModifiedBy>
  <dcterms:modified xsi:type="dcterms:W3CDTF">2020-05-26T09:56:39Z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