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1-1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“双一流”高校名单</w:t>
      </w:r>
    </w:p>
    <w:p>
      <w:pPr>
        <w:pStyle w:val="2"/>
        <w:keepNext w:val="0"/>
        <w:keepLines w:val="0"/>
        <w:widowControl/>
        <w:suppressLineNumbers w:val="0"/>
        <w:ind w:left="0" w:firstLine="640"/>
        <w:jc w:val="left"/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1.国内重点高校</w:t>
      </w:r>
    </w:p>
    <w:p>
      <w:pPr>
        <w:pStyle w:val="2"/>
        <w:keepNext w:val="0"/>
        <w:keepLines w:val="0"/>
        <w:widowControl/>
        <w:suppressLineNumbers w:val="0"/>
        <w:ind w:left="0" w:firstLine="640"/>
        <w:jc w:val="left"/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、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>
      <w:pPr>
        <w:pStyle w:val="2"/>
        <w:keepNext w:val="0"/>
        <w:keepLines w:val="0"/>
        <w:widowControl/>
        <w:suppressLineNumbers w:val="0"/>
        <w:ind w:left="0" w:firstLine="640"/>
        <w:jc w:val="left"/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2.国（境）外院校</w:t>
      </w:r>
    </w:p>
    <w:p>
      <w:pPr>
        <w:pStyle w:val="2"/>
        <w:keepNext w:val="0"/>
        <w:keepLines w:val="0"/>
        <w:widowControl/>
        <w:suppressLineNumbers w:val="0"/>
        <w:ind w:left="0" w:firstLine="640"/>
        <w:jc w:val="left"/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国（境）外院校范围为2020年QS排名前200名高校。</w:t>
      </w:r>
    </w:p>
    <w:p>
      <w:pPr>
        <w:pStyle w:val="2"/>
        <w:keepNext w:val="0"/>
        <w:keepLines w:val="0"/>
        <w:widowControl/>
        <w:suppressLineNumbers w:val="0"/>
        <w:ind w:left="0" w:firstLine="641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641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641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附件1-2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2020年公开引进优秀人才岗位汇总表</w:t>
      </w:r>
    </w:p>
    <w:tbl>
      <w:tblPr>
        <w:tblpPr w:vertAnchor="text" w:tblpXSpec="left"/>
        <w:tblW w:w="851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0"/>
        <w:gridCol w:w="377"/>
        <w:gridCol w:w="392"/>
        <w:gridCol w:w="910"/>
        <w:gridCol w:w="303"/>
        <w:gridCol w:w="580"/>
        <w:gridCol w:w="1130"/>
        <w:gridCol w:w="273"/>
        <w:gridCol w:w="325"/>
        <w:gridCol w:w="910"/>
        <w:gridCol w:w="1147"/>
        <w:gridCol w:w="292"/>
        <w:gridCol w:w="1350"/>
        <w:gridCol w:w="26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28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63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招聘单位</w:t>
            </w:r>
          </w:p>
        </w:tc>
        <w:tc>
          <w:tcPr>
            <w:tcW w:w="67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主管部门</w:t>
            </w:r>
          </w:p>
        </w:tc>
        <w:tc>
          <w:tcPr>
            <w:tcW w:w="52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岗位  类别</w:t>
            </w:r>
          </w:p>
        </w:tc>
        <w:tc>
          <w:tcPr>
            <w:tcW w:w="40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岗位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等级</w:t>
            </w:r>
          </w:p>
        </w:tc>
        <w:tc>
          <w:tcPr>
            <w:tcW w:w="44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岗位 性质</w:t>
            </w:r>
          </w:p>
        </w:tc>
        <w:tc>
          <w:tcPr>
            <w:tcW w:w="70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岗位名称</w:t>
            </w:r>
          </w:p>
        </w:tc>
        <w:tc>
          <w:tcPr>
            <w:tcW w:w="3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人数</w:t>
            </w:r>
          </w:p>
        </w:tc>
        <w:tc>
          <w:tcPr>
            <w:tcW w:w="3069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学历、学位及专业要求</w:t>
            </w:r>
          </w:p>
        </w:tc>
        <w:tc>
          <w:tcPr>
            <w:tcW w:w="37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其它条件要求</w:t>
            </w:r>
          </w:p>
        </w:tc>
        <w:tc>
          <w:tcPr>
            <w:tcW w:w="78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咨询电话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（区号0635）</w:t>
            </w:r>
          </w:p>
        </w:tc>
        <w:tc>
          <w:tcPr>
            <w:tcW w:w="29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28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7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2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0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4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0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要求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学位</w:t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要求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专业名称</w:t>
            </w:r>
          </w:p>
        </w:tc>
        <w:tc>
          <w:tcPr>
            <w:tcW w:w="3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计算机专业教师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计算机科学与技术、计算机技术、计算机应用技术、计算机网络与信息安全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计算机软件专业教师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软件工程、网络工程、计算机软件与理论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会计专业 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会计、会计学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车辆专业 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车辆工程、汽车电子工程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机械制造 专业教师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机械制造及其自动化、机械工程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建筑专业 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建筑学、结构工程、建筑与土木工程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电气专业 教师1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建筑电气与智能化、电气工程、电气工程自动化、电力系统及其自动化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电气专业 教师2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电子与通讯工程、控制理论与控制工程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文秘岗位1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语言学及应用语言学、中国语言文学</w:t>
            </w:r>
          </w:p>
        </w:tc>
        <w:tc>
          <w:tcPr>
            <w:tcW w:w="3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中共党员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文秘岗位2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新闻学</w:t>
            </w:r>
          </w:p>
        </w:tc>
        <w:tc>
          <w:tcPr>
            <w:tcW w:w="3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思政课   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马克思主义基本原理、马克思主义哲学、马克思主义中国化研究、中共党史、思想政治教育、法律、法学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历史课   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历史学、学科教育（历史）、中国史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   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教育学、教育管理、教育学原理、课程与教学论、职业技术教育学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 专业教师1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学前教育、学前教育学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 专业教师2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舞蹈、音乐与舞蹈学、音乐、音乐学、美术、美术学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2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无人机专业教师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飞行器设计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28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聊城市技师学院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聊城市人民政府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专业技术岗位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初级</w:t>
            </w:r>
          </w:p>
        </w:tc>
        <w:tc>
          <w:tcPr>
            <w:tcW w:w="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教育类（G）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健康服务 专业教师</w:t>
            </w:r>
          </w:p>
        </w:tc>
        <w:tc>
          <w:tcPr>
            <w:tcW w:w="3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硕士  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护理、康复医学与理疗学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0635-8503056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  <w:shd w:val="clear" w:fill="FFFFFF"/>
        </w:rPr>
        <w:t>附件1-3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2020年聊城市技师学院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</w:rPr>
        <w:t>公开引进优秀人才应聘须知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1.哪些人员可以应聘？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按照事业单位公开招聘的相关规定，凡符合《2020年聊城市技师学院公开引进优秀人才公告》（以下简称《公告》）规定的条件及招聘岗位资格条件者，均可应聘。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2.哪些人员不能应聘？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（1）曾受过刑事处罚和被开除公职的，在校期间受过院系级以上处分的，机关企事业单位工作人员受党纪政纪处分的。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（2）在各级公务员和企事业单位招考（聘）中被招考（聘）主管部门认定有舞弊等严重违反考录纪律行为的。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br w:type="textWrapping"/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　　（3）现役军人、在读的非应届毕业生，在读非应届毕业生也不得以已取得的学历作为条件报名。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（4）有恶意失信行为被法院纳入失信人员名单尚未撤销的。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70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（5）按照国家、省有关规定，到定向单位（岗位）工作未满最低服务年限或尚在任职试用期内的。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70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（6）报名人员不得报考与本人有应回避关系的岗位。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70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（7）其他有关法律法规政策规定不得聘用的。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在职人员应聘的，须经所在单位或主管部门同意。已与用人单位签订就业协议的2020年应届毕业生，应聘前与签约单位解除协议或经签约单位同意的，可以应聘。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3.如何理解“应回避关系人员”？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根据《事业单位人事管理回避规定》（人社部规〔2019〕1号），凡与招聘单位负责人员有夫妻关系、直系血亲关系，包括祖父母、外祖父母、父母、子女、孙子女、外孙子女；三代以内旁系血亲，包括伯叔姑舅姨、兄弟姐妹、堂兄弟姐妹、表兄弟姐妹、侄子女、甥子女；近姻亲，包括配偶的父母、配偶的兄弟姐妹及其配偶、子女的配偶及子女配偶的父母、三代以内旁系血亲的配偶关系的应聘人员，不得应聘人事、纪检、财务、审计等岗位，也不得在有直接上下级领导关系的岗位工作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4.对学历学位及相关证书的界定及要求？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2020年应届毕业生的学历、学位及相关证书，须在2020年7月31日前取得；其他人员应聘的，须在2020年4月10日前取得国家承认的研究生学历证书和硕士及以上学位证书。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以研究生学历、硕士学位报考的，须具备本科学历、学士学位，且本科与研究生学历为同一专业类别。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5.如何界定应聘人员所学专业？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以应聘人员所获毕业证书上注明的专业为准。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6.报考人员在网上提供的照片有什么要求？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报考人员在网上报名时提供的照片，必须是1寸近期同底版免冠照片，并且与资格审查时所提交的照片同一底版。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7.资格复审需提供哪些材料？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通过资格初审的应聘人员，需在规定的时间，按招聘岗位要求，向招聘单位上传近期1寸同底版正面免冠证件照片1张（须与网上报名的照片同一底版）和相关材料。相关材料主要有：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（1）《聊城市技师学院公开引进优秀人才报名登记表》；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（2）《应聘人员诚信承诺书》；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（3）国家承认的学历学位及相关证书原件；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（4）需提供“学信网”打印的《教育部学历证书电子注册备案表》一份；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（5）在职人员应聘的，还需提交有用人管理权限部门或单位出具的同意应聘介绍信；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（6）应届毕业生需提交《应届毕业生就业推荐表》；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（7）留学回国人员应聘的，除需提供《公告》中规定的相关材料外，还要出具国家教育部门的学历学位认证；应聘人员可登录教育部留学服务中心网（http://www.cscse.edu.cn）查询认证的有关要求和程序；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（8）香港和澳门居民中的中国公民应聘的，还需提供《港澳居民来往内地通行证》；台湾学生应聘的，还需提供《台湾居民来往大陆通行证》；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（9）引进岗位条件要求的其他证明材料。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8.资格复审时，未能在规定时间内提交齐全指定材料，可否延期补交有关材料？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（1）资格复审提交材料不全的，须在资格审查后一个工作日内提交。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（2）未在规定时间内提交有关材料、证明的，视为放弃。经审查不具备报考条件的，取消其面试资格。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（3）单位同意报考证明信、应届毕业生提交的《应届毕业生就业推荐表》必须在资格复审时上传提交。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9.应聘人员是否可以改报其他岗位？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（1）应聘人员在招聘单位资格初审前可更改报考岗位。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（2）没有通过招聘单位资格审查的应聘人员，在报名时间截止前可改报该单位的其他岗位。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（3）通过资格审查的应聘人员，系统自动禁止该应聘人员改报其他岗位。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10.对招聘岗位资格条件有疑问如何咨询？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对招聘岗位资格条件和其他内容有疑问的，请与学校直接联系，联系电话：0635-8503056。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11.填报相关表格、信息时需注意什么？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应聘人员要仔细阅读《公告》及本须知内容，填报的相关表格、信息等必须真实、全面、准确。主要信息填报不实的，按弄虚作假处理；因信息填报不全、错误等导致未通过招聘单位资格审查的，责任由应聘人员自负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12.违纪违规及存在不诚信情形的应聘人员如何处理？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应聘人员要严格遵守公开招聘的相关政策规定，遵从学校的统一安排，其在应聘期间的表现，将作为公开引进考察的重要内容之一。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在应聘期间出现如下情形的，即被认定存在违纪违规及不诚信情形，学校将不予以聘用，并按照有关规定处理。一是在报名环节，考生恶意注册报名信息、扰乱报名秩序，虚报、隐瞒有关情况以骗取面试资格或获取“练手”机会；二是在面试环节，考生已经确认参加面试却在面试当天临时弃考；三是在考察环节，考生弄虚作假、隐瞒事实真相；在体检环节，考生有意隐瞒影响录用的疾病和病史，串通体检工作人员作弊或请他人替检；四是在报到环节，考生在已经通过面试、考察、体检、公示、备案等环节后又提出放弃报考职位等；五是国家、省市有关文件规定的其他违纪违规及不诚信情形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对违反公开招聘纪律的应聘人员，学校按照《事业单位公开招聘违纪违规行为处理规定》（中华人民共和国人力资源和社会保障部令第35号）处理，对招聘工作中存在不诚信情形的应聘人员，纳入事业单位公开招聘违纪违规与诚信档案库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shd w:val="clear" w:fill="FFFFFF"/>
        </w:rPr>
        <w:t>13.考生还需注意哪些问题？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符合条件的应聘人员应在规定时间内尽早报名，避免造成网络拥堵而错过报名时间。应聘人员在报考期间要及时了解招聘网站发布的最新信息，不要因错过重要信息而影响面试聘用。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考生在网上报名时填写的手机号码请务必核实准确，整个应聘过程中，请不要更换手机号码并且要保持手机畅通。因考生个人原因导致通讯不畅所造成的不利后果，由考生自负。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D550D6"/>
    <w:rsid w:val="10D550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2020-03-23T08:46:00Z</dcterms:created>
  <dc:creator>不栉进士-小娜娜</dc:creator>
  <cp:lastModifiedBy>不栉进士-小娜娜</cp:lastModifiedBy>
  <dcterms:modified xsi:type="dcterms:W3CDTF">2020-03-23T08:49:00Z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